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仿宋" w:hAnsi="仿宋" w:eastAsia="仿宋"/>
          <w:b/>
          <w:bCs/>
          <w:color w:val="FF0000"/>
          <w:sz w:val="28"/>
          <w:szCs w:val="28"/>
          <w:lang w:val="en-US" w:eastAsia="zh-CN"/>
        </w:rPr>
      </w:pPr>
      <w:r>
        <w:rPr>
          <w:rFonts w:hint="eastAsia" w:ascii="仿宋" w:hAnsi="仿宋" w:eastAsia="仿宋"/>
          <w:b/>
          <w:bCs/>
          <w:color w:val="FF0000"/>
          <w:sz w:val="28"/>
          <w:szCs w:val="28"/>
          <w:lang w:val="en-US" w:eastAsia="zh-CN"/>
        </w:rPr>
        <w:t>《先天特质沙盘》介绍</w:t>
      </w:r>
    </w:p>
    <w:p>
      <w:pPr>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先天特质沙盘是围绕心智结构图，以人才测评基本内容为基础，用老虎、海豚、企鹅、蜜蜂、八爪鱼五种动物属性定义人类行为特质，通过沙盘盘面和知识卡片、案例视频、互动演练及桌游模拟等形式，直观形象地展示不同属性人群的先天特质。旨在通过学习达成学员自我认知、职业规划、了解他人、高效沟通的课程目标，从而有针对性的训练各项创业/就业素质，是一门集知识性 、科学性、趣味性于一体的体验式演练课程。课程具体特色体现在如下几个方面：</w:t>
      </w:r>
    </w:p>
    <w:p>
      <w:pPr>
        <w:numPr>
          <w:ilvl w:val="0"/>
          <w:numId w:val="1"/>
        </w:numPr>
        <w:snapToGrid w:val="0"/>
        <w:spacing w:line="360" w:lineRule="auto"/>
        <w:rPr>
          <w:rFonts w:hint="eastAsia" w:ascii="仿宋" w:hAnsi="仿宋" w:eastAsia="仿宋" w:cs="仿宋"/>
          <w:bCs/>
          <w:sz w:val="24"/>
          <w:szCs w:val="24"/>
        </w:rPr>
      </w:pPr>
      <w:r>
        <w:rPr>
          <w:rFonts w:hint="eastAsia" w:ascii="仿宋" w:hAnsi="仿宋" w:eastAsia="仿宋" w:cs="仿宋"/>
          <w:b/>
          <w:bCs/>
          <w:sz w:val="24"/>
          <w:szCs w:val="24"/>
        </w:rPr>
        <w:t>动物行为实验室</w:t>
      </w:r>
    </w:p>
    <w:p>
      <w:pPr>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产品将学生/个人按照测评结果分为老虎、海豚、蜜蜂、企鹅、八爪鱼五类角色，授课时根据分类进行角色扮演，学员可以演自己（一桌一世界）、创对立（一事一观点），通过沙盘桌游进行案例教学情景还原。</w:t>
      </w:r>
    </w:p>
    <w:p>
      <w:pPr>
        <w:numPr>
          <w:ilvl w:val="0"/>
          <w:numId w:val="1"/>
        </w:numPr>
        <w:snapToGrid w:val="0"/>
        <w:spacing w:line="360" w:lineRule="auto"/>
        <w:rPr>
          <w:rFonts w:hint="eastAsia" w:ascii="仿宋" w:hAnsi="仿宋" w:eastAsia="仿宋" w:cs="仿宋"/>
          <w:bCs/>
          <w:sz w:val="24"/>
          <w:szCs w:val="24"/>
        </w:rPr>
      </w:pPr>
      <w:r>
        <w:rPr>
          <w:rFonts w:hint="eastAsia" w:ascii="仿宋" w:hAnsi="仿宋" w:eastAsia="仿宋" w:cs="仿宋"/>
          <w:b/>
          <w:bCs/>
          <w:sz w:val="24"/>
          <w:szCs w:val="24"/>
        </w:rPr>
        <w:t>趣味沙盘体验式教学</w:t>
      </w:r>
    </w:p>
    <w:p>
      <w:pPr>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利用五种动物沙盘盘面和知识卡片及教学视频等直观生动形象展示人格特质、职涯规划及沟通艺术；通过互动式、体验式学习，如场景模拟演绎及高效沟通桌游等提升学习兴趣，轻松掌握课程内容。</w:t>
      </w:r>
    </w:p>
    <w:p>
      <w:pPr>
        <w:numPr>
          <w:ilvl w:val="0"/>
          <w:numId w:val="1"/>
        </w:numPr>
        <w:snapToGrid w:val="0"/>
        <w:spacing w:line="360" w:lineRule="auto"/>
        <w:rPr>
          <w:rFonts w:hint="eastAsia" w:ascii="仿宋" w:hAnsi="仿宋" w:eastAsia="仿宋" w:cs="仿宋"/>
          <w:bCs/>
          <w:sz w:val="24"/>
          <w:szCs w:val="24"/>
        </w:rPr>
      </w:pPr>
      <w:r>
        <w:rPr>
          <w:rFonts w:hint="eastAsia" w:ascii="仿宋" w:hAnsi="仿宋" w:eastAsia="仿宋" w:cs="仿宋"/>
          <w:b/>
          <w:bCs/>
          <w:sz w:val="24"/>
          <w:szCs w:val="24"/>
        </w:rPr>
        <w:t xml:space="preserve">专业测评报告，包含组织和个人 </w:t>
      </w:r>
    </w:p>
    <w:p>
      <w:pPr>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为组织提供学生人力结构分析和生源生态构成报告，借助报告可以帮助鉴定专业招生政策引导方向是否合理； 针对目前生源优化课程体系、设置职业方向，做有针对性的职业引导；</w:t>
      </w:r>
    </w:p>
    <w:p>
      <w:pPr>
        <w:snapToGrid w:val="0"/>
        <w:spacing w:line="360" w:lineRule="auto"/>
        <w:ind w:firstLine="480" w:firstLineChars="200"/>
        <w:rPr>
          <w:rFonts w:hint="eastAsia" w:ascii="仿宋" w:hAnsi="仿宋" w:eastAsia="仿宋" w:cs="仿宋"/>
          <w:b/>
          <w:bCs/>
          <w:color w:val="FF0000"/>
          <w:sz w:val="24"/>
          <w:szCs w:val="24"/>
          <w:lang w:val="en-US" w:eastAsia="zh-CN"/>
        </w:rPr>
      </w:pPr>
      <w:r>
        <w:rPr>
          <w:rFonts w:hint="eastAsia" w:ascii="仿宋" w:hAnsi="仿宋" w:eastAsia="仿宋" w:cs="仿宋"/>
          <w:bCs/>
          <w:sz w:val="24"/>
          <w:szCs w:val="24"/>
        </w:rPr>
        <w:t>为个人提供基于个性简述、特质优势及建议事项、最具产能模式等不同方面的基本报告，同时也可以提供基于某一岗位的职能响度分析和说明，帮助学生合理规划职涯。</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7E283C"/>
    <w:multiLevelType w:val="singleLevel"/>
    <w:tmpl w:val="FE7E283C"/>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mMDNjNjhkNjU0MmI4NGNhYzc0OTQ3NzQ2Y2VmMDkifQ=="/>
  </w:docVars>
  <w:rsids>
    <w:rsidRoot w:val="039408BA"/>
    <w:rsid w:val="03940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578</Words>
  <Characters>578</Characters>
  <Lines>0</Lines>
  <Paragraphs>0</Paragraphs>
  <TotalTime>0</TotalTime>
  <ScaleCrop>false</ScaleCrop>
  <LinksUpToDate>false</LinksUpToDate>
  <CharactersWithSpaces>581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2023-07-07T09:11:00Z</dcterms:created>
  <dc:creator>Shushu</dc:creator>
  <cp:lastModifiedBy>Shushu</cp:lastModifiedBy>
  <dcterms:modified xsi:type="dcterms:W3CDTF">2023-07-07T09:11:46Z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C2D6DA763A8D4FF1A6B8AE4AE7023141_11</vt:lpwstr>
  </property>
</Properties>
</file>