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color w:val="FF0000"/>
          <w:sz w:val="28"/>
          <w:szCs w:val="28"/>
          <w:lang w:val="en-US" w:eastAsia="zh-CN"/>
        </w:rPr>
        <w:t>《新商战沙盘》介绍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Style w:val="4"/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/>
          <w:sz w:val="24"/>
          <w:szCs w:val="28"/>
        </w:rPr>
        <w:t>本课程运用直观的沙盘教具和系统平台软件，融入市场变数，结合角色扮演、情景模拟、讲师点评，使受训人员在虚拟的市场竞争环境中</w:t>
      </w:r>
      <w:r>
        <w:rPr>
          <w:rFonts w:ascii="仿宋" w:hAnsi="仿宋" w:eastAsia="仿宋"/>
          <w:sz w:val="24"/>
          <w:szCs w:val="28"/>
        </w:rPr>
        <w:t>直接参与“企业”的经营活动，</w:t>
      </w:r>
      <w:r>
        <w:rPr>
          <w:rFonts w:hint="eastAsia" w:ascii="仿宋" w:hAnsi="仿宋" w:eastAsia="仿宋"/>
          <w:sz w:val="24"/>
          <w:szCs w:val="28"/>
        </w:rPr>
        <w:t>体验</w:t>
      </w:r>
      <w:r>
        <w:rPr>
          <w:rFonts w:ascii="仿宋" w:hAnsi="仿宋" w:eastAsia="仿宋"/>
          <w:sz w:val="24"/>
          <w:szCs w:val="28"/>
        </w:rPr>
        <w:t>企业的采购、研发、生产、销售、计划、财务核算、筹资与投资管理等各方面的运作流程，体验承担经营</w:t>
      </w:r>
      <w:r>
        <w:rPr>
          <w:rFonts w:hint="eastAsia" w:ascii="仿宋" w:hAnsi="仿宋" w:eastAsia="仿宋"/>
          <w:sz w:val="24"/>
          <w:szCs w:val="28"/>
        </w:rPr>
        <w:t>的</w:t>
      </w:r>
      <w:r>
        <w:rPr>
          <w:rFonts w:ascii="仿宋" w:hAnsi="仿宋" w:eastAsia="仿宋"/>
          <w:sz w:val="24"/>
          <w:szCs w:val="28"/>
        </w:rPr>
        <w:t>风险与责任，学习管理知识，掌握管理技巧，感受管理真谛，体验团队协作精神，全面提高学生企业经营管理的素质与能力</w:t>
      </w:r>
      <w:r>
        <w:rPr>
          <w:rFonts w:hint="eastAsia" w:ascii="仿宋" w:hAnsi="仿宋" w:eastAsia="仿宋"/>
          <w:sz w:val="24"/>
          <w:szCs w:val="28"/>
        </w:rPr>
        <w:t>，</w:t>
      </w:r>
      <w:r>
        <w:rPr>
          <w:rFonts w:ascii="仿宋" w:hAnsi="仿宋" w:eastAsia="仿宋"/>
          <w:sz w:val="24"/>
          <w:szCs w:val="28"/>
        </w:rPr>
        <w:t>深入理解和有效掌握企业经营管理理论，锻炼学生运用所学理论及方法解决企业经营管理实践问题的能力。</w:t>
      </w:r>
      <w:r>
        <w:rPr>
          <w:rFonts w:hint="eastAsia" w:ascii="仿宋" w:hAnsi="仿宋" w:eastAsia="仿宋"/>
          <w:sz w:val="24"/>
          <w:szCs w:val="28"/>
        </w:rPr>
        <w:t>该平台在继承企业经营模拟沙盘特点的基础之上，吸收了众多经营类软件的优点，更贴近现实，运行规则及订单可以自由设置，同时可以支持多市场同开。</w:t>
      </w:r>
    </w:p>
    <w:p>
      <w:pPr>
        <w:rPr>
          <w:rStyle w:val="4"/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  <w:t>课程价值：</w:t>
      </w:r>
    </w:p>
    <w:p>
      <w:pPr>
        <w:numPr>
          <w:ilvl w:val="0"/>
          <w:numId w:val="1"/>
        </w:numPr>
        <w:ind w:left="420" w:leftChars="0" w:hanging="420" w:firstLineChars="0"/>
        <w:rPr>
          <w:rStyle w:val="4"/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  <w:t>沙盘模拟教学融理论与实践于一体，体验式教学方式；</w:t>
      </w:r>
    </w:p>
    <w:p>
      <w:pPr>
        <w:numPr>
          <w:ilvl w:val="0"/>
          <w:numId w:val="1"/>
        </w:numPr>
        <w:ind w:left="420" w:leftChars="0" w:hanging="420" w:firstLineChars="0"/>
        <w:rPr>
          <w:rStyle w:val="4"/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  <w:t>强化学生的管理知识、训练管理技能、全面提高学生综合素质；</w:t>
      </w:r>
    </w:p>
    <w:p>
      <w:pPr>
        <w:numPr>
          <w:ilvl w:val="0"/>
          <w:numId w:val="1"/>
        </w:numPr>
        <w:ind w:left="420" w:leftChars="0" w:hanging="420" w:firstLineChars="0"/>
        <w:rPr>
          <w:rStyle w:val="4"/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  <w:t>集角色扮演与岗位体验于一身，明确岗位职责，做好本职工作，体验职业</w:t>
      </w:r>
    </w:p>
    <w:p>
      <w:pPr>
        <w:numPr>
          <w:ilvl w:val="0"/>
          <w:numId w:val="1"/>
        </w:numPr>
        <w:ind w:left="420" w:leftChars="0" w:hanging="420" w:firstLineChars="0"/>
        <w:rPr>
          <w:rStyle w:val="4"/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  <w:t>角色，发挥团队作用；</w:t>
      </w:r>
    </w:p>
    <w:p>
      <w:pPr>
        <w:numPr>
          <w:ilvl w:val="0"/>
          <w:numId w:val="1"/>
        </w:numPr>
        <w:ind w:left="420" w:leftChars="0" w:hanging="420" w:firstLineChars="0"/>
        <w:rPr>
          <w:rStyle w:val="4"/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  <w:t>提升独立思考问题、分析问题、解决问题的能力；</w:t>
      </w:r>
    </w:p>
    <w:p>
      <w:pPr>
        <w:numPr>
          <w:ilvl w:val="0"/>
          <w:numId w:val="1"/>
        </w:numPr>
        <w:ind w:left="420" w:leftChars="0" w:hanging="420" w:firstLineChars="0"/>
        <w:rPr>
          <w:rStyle w:val="4"/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  <w:t>实现从知识到技能的转化，促进学生知识、能力、素质的全方位提高；</w:t>
      </w:r>
    </w:p>
    <w:p>
      <w:pPr>
        <w:rPr>
          <w:rStyle w:val="4"/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-SA"/>
        </w:rPr>
        <w:t>全年流程说明</w:t>
      </w:r>
    </w:p>
    <w:p>
      <w:pP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  <w:t>1.1.年度运营总流程</w:t>
      </w:r>
    </w:p>
    <w:p>
      <w:pP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  <w:t xml:space="preserve">        商战模拟运营企业经营6个年度，每个年度分设4个季度运行。全年总体运营流程如下：</w:t>
      </w:r>
    </w:p>
    <w:p>
      <w:pPr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3257550" cy="3114675"/>
            <wp:effectExtent l="0" t="0" r="0" b="9525"/>
            <wp:docPr id="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  <w:t>1.2.年初运营流程</w:t>
      </w:r>
    </w:p>
    <w:p>
      <w:pP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  <w:t xml:space="preserve">       年初企业运营过程包括年度规划、投放广告、支付广告费、支付所得税、参加订货会、长期贷款。具体运营流程如下：</w:t>
      </w:r>
    </w:p>
    <w:p>
      <w:pPr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4171950" cy="2828925"/>
            <wp:effectExtent l="0" t="0" r="0" b="9525"/>
            <wp:docPr id="3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  <w:t>1.3每季度内运营流程</w:t>
      </w:r>
    </w:p>
    <w:p>
      <w:pPr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273040" cy="3241675"/>
            <wp:effectExtent l="0" t="0" r="3810" b="15875"/>
            <wp:docPr id="3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24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</w:t>
      </w:r>
      <w: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  <w:t>4.年末操作流程</w:t>
      </w:r>
    </w:p>
    <w:p>
      <w:pP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  <w:t xml:space="preserve">     年末运营操作主要包含填写报表和投放广告，具体流程如下：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2562225" cy="1386205"/>
            <wp:effectExtent l="0" t="0" r="9525" b="4445"/>
            <wp:docPr id="3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3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  <w:t>1.5.流程外运营操作</w:t>
      </w:r>
    </w:p>
    <w:p>
      <w:pP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  <w:t xml:space="preserve">        除上述运营操作外，企业随时可进行以下下运营操作：</w:t>
      </w:r>
    </w:p>
    <w:p>
      <w:pP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</w:pPr>
      <w:r>
        <w:rPr>
          <w:rStyle w:val="4"/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-SA"/>
        </w:rPr>
        <w:t xml:space="preserve">       (注：为保证企业按规则经营，系统限制了各组企业在参加竞单会过程中进行紧急采购和间谍操作。)</w:t>
      </w:r>
    </w:p>
    <w:p>
      <w:pPr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4857750" cy="1543050"/>
            <wp:effectExtent l="0" t="0" r="0" b="0"/>
            <wp:docPr id="3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2D0CC5"/>
    <w:multiLevelType w:val="singleLevel"/>
    <w:tmpl w:val="CF2D0CC5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MDNjNjhkNjU0MmI4NGNhYzc0OTQ3NzQ2Y2VmMDkifQ=="/>
  </w:docVars>
  <w:rsids>
    <w:rsidRoot w:val="505B37C0"/>
    <w:rsid w:val="505B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686</Words>
  <Characters>700</Characters>
  <Lines>0</Lines>
  <Paragraphs>0</Paragraphs>
  <TotalTime>0</TotalTime>
  <ScaleCrop>false</ScaleCrop>
  <LinksUpToDate>false</LinksUpToDate>
  <CharactersWithSpaces>742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2023-07-07T09:12:00Z</dcterms:created>
  <dc:creator>Shushu</dc:creator>
  <cp:lastModifiedBy>Shushu</cp:lastModifiedBy>
  <dcterms:modified xsi:type="dcterms:W3CDTF">2023-07-07T09:12:20Z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461EB4D28C1A4A058EA042301B27F5DC_11</vt:lpwstr>
  </property>
</Properties>
</file>