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28"/>
          <w:szCs w:val="28"/>
          <w:lang w:val="en-US" w:eastAsia="zh-CN"/>
        </w:rPr>
      </w:pPr>
      <w:r>
        <w:rPr>
          <w:rFonts w:hint="eastAsia" w:ascii="黑体" w:hAnsi="黑体" w:eastAsia="黑体" w:cs="黑体"/>
          <w:color w:val="000000"/>
          <w:kern w:val="0"/>
          <w:sz w:val="28"/>
          <w:szCs w:val="28"/>
          <w:lang w:bidi="ar"/>
        </w:rPr>
        <w:t>附件</w:t>
      </w:r>
      <w:r>
        <w:rPr>
          <w:rFonts w:hint="eastAsia" w:ascii="黑体" w:hAnsi="黑体" w:eastAsia="黑体" w:cs="黑体"/>
          <w:sz w:val="28"/>
          <w:szCs w:val="28"/>
          <w:lang w:val="en-US" w:eastAsia="zh-CN"/>
        </w:rPr>
        <w:t>1</w:t>
      </w:r>
    </w:p>
    <w:p>
      <w:pPr>
        <w:autoSpaceDE w:val="0"/>
        <w:autoSpaceDN w:val="0"/>
        <w:spacing w:line="400" w:lineRule="exact"/>
        <w:jc w:val="center"/>
        <w:outlineLvl w:val="1"/>
        <w:rPr>
          <w:rFonts w:ascii="宋体" w:hAnsi="宋体"/>
          <w:b/>
          <w:bCs/>
          <w:sz w:val="32"/>
        </w:rPr>
      </w:pPr>
      <w:r>
        <w:rPr>
          <w:rFonts w:hint="eastAsia" w:ascii="宋体" w:hAnsi="宋体"/>
          <w:b/>
          <w:bCs/>
          <w:sz w:val="32"/>
        </w:rPr>
        <w:t>采购需求</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400" w:lineRule="exact"/>
        <w:ind w:leftChars="0"/>
        <w:textAlignment w:val="auto"/>
        <w:outlineLvl w:val="1"/>
        <w:rPr>
          <w:rFonts w:hint="eastAsia"/>
          <w:b/>
          <w:bCs/>
          <w:sz w:val="24"/>
          <w:lang w:val="en-US" w:eastAsia="zh-CN"/>
        </w:rPr>
      </w:pPr>
    </w:p>
    <w:p>
      <w:pPr>
        <w:tabs>
          <w:tab w:val="left" w:pos="0"/>
        </w:tabs>
        <w:topLinePunct/>
        <w:spacing w:line="400" w:lineRule="exact"/>
        <w:ind w:firstLine="480" w:firstLineChars="200"/>
        <w:jc w:val="left"/>
        <w:rPr>
          <w:rFonts w:hint="eastAsia" w:ascii="宋体" w:hAnsi="宋体" w:cs="宋体"/>
          <w:kern w:val="0"/>
          <w:sz w:val="24"/>
          <w:lang w:bidi="zh-CN"/>
        </w:rPr>
      </w:pPr>
    </w:p>
    <w:p>
      <w:pPr>
        <w:pStyle w:val="3"/>
        <w:keepNext w:val="0"/>
        <w:keepLines w:val="0"/>
        <w:pageBreakBefore w:val="0"/>
        <w:wordWrap/>
        <w:overflowPunct/>
        <w:topLinePunct w:val="0"/>
        <w:bidi w:val="0"/>
        <w:spacing w:line="400" w:lineRule="exact"/>
        <w:rPr>
          <w:rFonts w:hint="eastAsia" w:hAnsi="宋体" w:cs="宋体"/>
          <w:color w:val="auto"/>
          <w:sz w:val="28"/>
          <w:szCs w:val="28"/>
        </w:rPr>
      </w:pPr>
      <w:r>
        <w:rPr>
          <w:rFonts w:hint="eastAsia" w:hAnsi="宋体" w:cs="宋体"/>
          <w:color w:val="auto"/>
          <w:sz w:val="28"/>
          <w:szCs w:val="28"/>
        </w:rPr>
        <w:t>一</w:t>
      </w:r>
      <w:r>
        <w:rPr>
          <w:rFonts w:hint="eastAsia" w:hAnsi="宋体" w:cs="宋体"/>
          <w:color w:val="auto"/>
          <w:sz w:val="28"/>
          <w:szCs w:val="28"/>
          <w:lang w:eastAsia="zh-CN"/>
        </w:rPr>
        <w:t>、</w:t>
      </w:r>
      <w:r>
        <w:rPr>
          <w:rFonts w:hint="eastAsia" w:hAnsi="宋体" w:cs="宋体"/>
          <w:color w:val="auto"/>
          <w:sz w:val="28"/>
          <w:szCs w:val="28"/>
        </w:rPr>
        <w:t>项目概述</w:t>
      </w:r>
    </w:p>
    <w:p>
      <w:pPr>
        <w:pStyle w:val="3"/>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2台M300RTK无人机及其载荷设备（AA450激光雷达、D2M五镜头相机、</w:t>
      </w:r>
      <w:r>
        <w:rPr>
          <w:rFonts w:hint="eastAsia" w:ascii="宋体" w:hAnsi="宋体" w:eastAsia="宋体" w:cs="宋体"/>
          <w:color w:val="auto"/>
          <w:w w:val="95"/>
          <w:sz w:val="28"/>
          <w:szCs w:val="28"/>
          <w:lang w:val="en-US" w:eastAsia="zh-CN"/>
        </w:rPr>
        <w:t>GaiaSky-mini3-VN机载高光谱成像系统）</w:t>
      </w:r>
      <w:r>
        <w:rPr>
          <w:rFonts w:hint="eastAsia" w:ascii="宋体" w:hAnsi="宋体" w:eastAsia="宋体" w:cs="宋体"/>
          <w:color w:val="auto"/>
          <w:sz w:val="28"/>
          <w:szCs w:val="28"/>
          <w:lang w:val="en-US" w:eastAsia="zh-CN"/>
        </w:rPr>
        <w:t>购买</w:t>
      </w:r>
      <w:r>
        <w:rPr>
          <w:rFonts w:hint="default" w:ascii="宋体" w:hAnsi="宋体" w:eastAsia="宋体" w:cs="宋体"/>
          <w:color w:val="auto"/>
          <w:sz w:val="28"/>
          <w:szCs w:val="28"/>
          <w:lang w:val="en-US" w:eastAsia="zh-CN"/>
        </w:rPr>
        <w:t>飞行</w:t>
      </w:r>
      <w:r>
        <w:rPr>
          <w:rFonts w:hint="eastAsia" w:ascii="宋体" w:hAnsi="宋体" w:eastAsia="宋体" w:cs="宋体"/>
          <w:color w:val="auto"/>
          <w:sz w:val="28"/>
          <w:szCs w:val="28"/>
          <w:lang w:val="en-US" w:eastAsia="zh-CN"/>
        </w:rPr>
        <w:t>安全保障服务，需包括机损保障和第三者责任险等飞行安全保障服务。</w:t>
      </w:r>
    </w:p>
    <w:p>
      <w:pPr>
        <w:pStyle w:val="3"/>
        <w:spacing w:line="400" w:lineRule="exact"/>
        <w:rPr>
          <w:rFonts w:hint="eastAsia" w:hAnsi="宋体" w:cs="宋体"/>
          <w:color w:val="auto"/>
          <w:sz w:val="28"/>
          <w:szCs w:val="28"/>
        </w:rPr>
      </w:pPr>
      <w:r>
        <w:rPr>
          <w:rFonts w:hint="eastAsia" w:hAnsi="宋体" w:cs="宋体"/>
          <w:color w:val="auto"/>
          <w:sz w:val="28"/>
          <w:szCs w:val="28"/>
        </w:rPr>
        <w:t>二</w:t>
      </w:r>
      <w:r>
        <w:rPr>
          <w:rFonts w:hint="eastAsia" w:hAnsi="宋体" w:cs="宋体"/>
          <w:color w:val="auto"/>
          <w:sz w:val="28"/>
          <w:szCs w:val="28"/>
          <w:lang w:eastAsia="zh-CN"/>
        </w:rPr>
        <w:t>、</w:t>
      </w:r>
      <w:r>
        <w:rPr>
          <w:rFonts w:hint="eastAsia" w:hAnsi="宋体" w:cs="宋体"/>
          <w:color w:val="auto"/>
          <w:sz w:val="28"/>
          <w:szCs w:val="28"/>
        </w:rPr>
        <w:t>采购项目的技术（服务）需求</w:t>
      </w:r>
    </w:p>
    <w:p>
      <w:pPr>
        <w:jc w:val="center"/>
        <w:rPr>
          <w:color w:val="auto"/>
          <w:sz w:val="36"/>
          <w:szCs w:val="36"/>
        </w:rPr>
      </w:pPr>
      <w:r>
        <w:rPr>
          <w:rFonts w:hint="eastAsia"/>
          <w:b/>
          <w:bCs/>
          <w:color w:val="auto"/>
          <w:sz w:val="24"/>
          <w:szCs w:val="24"/>
        </w:rPr>
        <w:t>货物、服务采购清单</w:t>
      </w:r>
    </w:p>
    <w:tbl>
      <w:tblPr>
        <w:tblStyle w:val="4"/>
        <w:tblW w:w="81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970"/>
        <w:gridCol w:w="3111"/>
        <w:gridCol w:w="694"/>
        <w:gridCol w:w="667"/>
        <w:gridCol w:w="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09" w:type="dxa"/>
            <w:noWrap w:val="0"/>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编号</w:t>
            </w:r>
          </w:p>
        </w:tc>
        <w:tc>
          <w:tcPr>
            <w:tcW w:w="1970" w:type="dxa"/>
            <w:noWrap/>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名称</w:t>
            </w:r>
          </w:p>
        </w:tc>
        <w:tc>
          <w:tcPr>
            <w:tcW w:w="3111" w:type="dxa"/>
            <w:noWrap/>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技术参数</w:t>
            </w:r>
          </w:p>
        </w:tc>
        <w:tc>
          <w:tcPr>
            <w:tcW w:w="694" w:type="dxa"/>
            <w:noWrap w:val="0"/>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单位</w:t>
            </w:r>
          </w:p>
        </w:tc>
        <w:tc>
          <w:tcPr>
            <w:tcW w:w="667" w:type="dxa"/>
            <w:noWrap/>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数量</w:t>
            </w:r>
          </w:p>
        </w:tc>
        <w:tc>
          <w:tcPr>
            <w:tcW w:w="754" w:type="dxa"/>
            <w:noWrap w:val="0"/>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09" w:type="dxa"/>
            <w:noWrap w:val="0"/>
            <w:vAlign w:val="center"/>
          </w:tcPr>
          <w:p>
            <w:pPr>
              <w:widowControl/>
              <w:jc w:val="center"/>
              <w:rPr>
                <w:rFonts w:hint="default" w:ascii="Times New Roman" w:hAnsi="Times New Roman" w:eastAsia="宋体" w:cs="Times New Roman"/>
                <w:color w:val="auto"/>
                <w:kern w:val="0"/>
                <w:sz w:val="22"/>
                <w:lang w:val="en-US" w:eastAsia="zh-CN"/>
              </w:rPr>
            </w:pPr>
            <w:r>
              <w:rPr>
                <w:rFonts w:hint="default" w:ascii="Times New Roman" w:hAnsi="Times New Roman" w:cs="Times New Roman"/>
                <w:color w:val="auto"/>
                <w:kern w:val="0"/>
                <w:sz w:val="22"/>
                <w:lang w:val="en-US" w:eastAsia="zh-CN"/>
              </w:rPr>
              <w:t>1</w:t>
            </w:r>
          </w:p>
        </w:tc>
        <w:tc>
          <w:tcPr>
            <w:tcW w:w="1970" w:type="dxa"/>
            <w:noWrap w:val="0"/>
            <w:vAlign w:val="center"/>
          </w:tcPr>
          <w:p>
            <w:pPr>
              <w:numPr>
                <w:ilvl w:val="0"/>
                <w:numId w:val="0"/>
              </w:numPr>
              <w:ind w:left="0" w:leftChars="0" w:firstLine="0" w:firstLineChars="0"/>
              <w:jc w:val="left"/>
              <w:rPr>
                <w:rFonts w:hint="default" w:ascii="宋体" w:hAnsi="Calibri" w:eastAsia="宋体" w:cs="宋体"/>
                <w:color w:val="auto"/>
                <w:kern w:val="0"/>
                <w:sz w:val="22"/>
                <w:lang w:val="en-US" w:eastAsia="zh-CN"/>
              </w:rPr>
            </w:pPr>
            <w:r>
              <w:rPr>
                <w:rFonts w:hint="eastAsia" w:ascii="宋体" w:hAnsi="宋体" w:eastAsia="宋体" w:cs="宋体"/>
                <w:spacing w:val="-7"/>
                <w:sz w:val="24"/>
                <w:szCs w:val="24"/>
              </w:rPr>
              <w:t>DJ I-M300 RTK无人机意外损坏保</w:t>
            </w:r>
            <w:r>
              <w:rPr>
                <w:rFonts w:hint="eastAsia" w:ascii="宋体" w:hAnsi="宋体" w:eastAsia="宋体" w:cs="宋体"/>
                <w:spacing w:val="-7"/>
                <w:sz w:val="24"/>
                <w:szCs w:val="24"/>
                <w:lang w:val="en-US" w:eastAsia="zh-CN"/>
              </w:rPr>
              <w:t>障服务</w:t>
            </w:r>
          </w:p>
        </w:tc>
        <w:tc>
          <w:tcPr>
            <w:tcW w:w="3111" w:type="dxa"/>
            <w:noWrap w:val="0"/>
            <w:vAlign w:val="top"/>
          </w:tcPr>
          <w:p>
            <w:pPr>
              <w:numPr>
                <w:ilvl w:val="0"/>
                <w:numId w:val="0"/>
              </w:numPr>
              <w:ind w:left="0" w:leftChars="0" w:firstLine="0" w:firstLineChars="0"/>
              <w:jc w:val="left"/>
              <w:rPr>
                <w:rFonts w:hint="default" w:ascii="Times New Roman" w:hAnsi="Times New Roman" w:cs="Times New Roman"/>
                <w:bCs/>
                <w:color w:val="auto"/>
                <w:sz w:val="24"/>
                <w:highlight w:val="yellow"/>
                <w:lang w:val="en-US" w:eastAsia="zh-CN"/>
              </w:rPr>
            </w:pPr>
            <w:r>
              <w:rPr>
                <w:rFonts w:hint="eastAsia" w:ascii="宋体" w:hAnsi="宋体" w:cs="宋体"/>
                <w:bCs/>
                <w:color w:val="auto"/>
                <w:sz w:val="24"/>
              </w:rPr>
              <w:t>用户在正常</w:t>
            </w:r>
            <w:r>
              <w:rPr>
                <w:rFonts w:hint="eastAsia" w:ascii="宋体" w:hAnsi="宋体" w:cs="宋体"/>
                <w:bCs/>
                <w:color w:val="auto"/>
                <w:sz w:val="24"/>
                <w:lang w:eastAsia="zh-CN"/>
              </w:rPr>
              <w:t>、</w:t>
            </w:r>
            <w:r>
              <w:rPr>
                <w:rFonts w:hint="eastAsia" w:ascii="宋体" w:hAnsi="宋体" w:cs="宋体"/>
                <w:bCs/>
                <w:color w:val="auto"/>
                <w:sz w:val="24"/>
              </w:rPr>
              <w:t>合法使用无人机产品的过程中，因无人机飞行事故原因导致的</w:t>
            </w:r>
            <w:r>
              <w:rPr>
                <w:rFonts w:hint="eastAsia" w:ascii="宋体" w:hAnsi="宋体" w:cs="宋体"/>
                <w:bCs/>
                <w:color w:val="auto"/>
                <w:sz w:val="24"/>
                <w:lang w:val="en-US" w:eastAsia="zh-CN"/>
              </w:rPr>
              <w:t>设备</w:t>
            </w:r>
            <w:r>
              <w:rPr>
                <w:rFonts w:hint="eastAsia" w:ascii="宋体" w:hAnsi="宋体" w:cs="宋体"/>
                <w:bCs/>
                <w:color w:val="auto"/>
                <w:sz w:val="24"/>
              </w:rPr>
              <w:t>损坏，飞机享受</w:t>
            </w:r>
            <w:r>
              <w:rPr>
                <w:rFonts w:hint="eastAsia" w:ascii="宋体" w:hAnsi="宋体" w:eastAsia="宋体" w:cs="宋体"/>
                <w:spacing w:val="-7"/>
                <w:sz w:val="24"/>
                <w:szCs w:val="24"/>
                <w:lang w:val="en-US" w:eastAsia="zh-CN"/>
              </w:rPr>
              <w:t>服务期限内</w:t>
            </w:r>
            <w:r>
              <w:rPr>
                <w:rFonts w:hint="eastAsia" w:ascii="宋体" w:hAnsi="宋体" w:cs="宋体"/>
                <w:bCs/>
                <w:color w:val="auto"/>
                <w:sz w:val="24"/>
              </w:rPr>
              <w:t>不限次数免费维修</w:t>
            </w:r>
            <w:r>
              <w:rPr>
                <w:rFonts w:hint="eastAsia" w:ascii="宋体" w:hAnsi="宋体" w:cs="宋体"/>
                <w:bCs/>
                <w:color w:val="auto"/>
                <w:sz w:val="24"/>
                <w:lang w:eastAsia="zh-CN"/>
              </w:rPr>
              <w:t>、</w:t>
            </w:r>
            <w:r>
              <w:rPr>
                <w:rFonts w:hint="eastAsia" w:ascii="宋体" w:hAnsi="宋体" w:cs="宋体"/>
                <w:bCs/>
                <w:color w:val="auto"/>
                <w:sz w:val="24"/>
              </w:rPr>
              <w:t>置换</w:t>
            </w:r>
            <w:r>
              <w:rPr>
                <w:rFonts w:hint="eastAsia" w:ascii="宋体" w:hAnsi="宋体" w:cs="宋体"/>
                <w:bCs/>
                <w:color w:val="auto"/>
                <w:sz w:val="24"/>
                <w:lang w:eastAsia="zh-CN"/>
              </w:rPr>
              <w:t>、</w:t>
            </w:r>
            <w:r>
              <w:rPr>
                <w:rFonts w:hint="eastAsia" w:ascii="宋体" w:hAnsi="宋体" w:cs="宋体"/>
                <w:bCs/>
                <w:color w:val="auto"/>
                <w:sz w:val="24"/>
              </w:rPr>
              <w:t>备用机服务</w:t>
            </w:r>
            <w:r>
              <w:rPr>
                <w:rFonts w:hint="eastAsia" w:ascii="宋体" w:hAnsi="宋体" w:cs="宋体"/>
                <w:bCs/>
                <w:color w:val="auto"/>
                <w:sz w:val="24"/>
                <w:lang w:val="en-US" w:eastAsia="zh-CN"/>
              </w:rPr>
              <w:t>或</w:t>
            </w:r>
            <w:r>
              <w:rPr>
                <w:rFonts w:hint="eastAsia" w:ascii="宋体" w:hAnsi="宋体" w:eastAsia="宋体" w:cs="宋体"/>
                <w:spacing w:val="-7"/>
                <w:sz w:val="24"/>
                <w:szCs w:val="24"/>
                <w:lang w:val="en-US" w:eastAsia="zh-CN"/>
              </w:rPr>
              <w:t>赔付保障范围内的维修/换新费⽤</w:t>
            </w:r>
            <w:r>
              <w:rPr>
                <w:rFonts w:hint="eastAsia" w:ascii="宋体" w:hAnsi="宋体" w:cs="宋体"/>
                <w:bCs/>
                <w:color w:val="auto"/>
                <w:sz w:val="24"/>
              </w:rPr>
              <w:t>。</w:t>
            </w:r>
          </w:p>
        </w:tc>
        <w:tc>
          <w:tcPr>
            <w:tcW w:w="694" w:type="dxa"/>
            <w:noWrap w:val="0"/>
            <w:vAlign w:val="center"/>
          </w:tcPr>
          <w:p>
            <w:pPr>
              <w:widowControl/>
              <w:jc w:val="center"/>
              <w:rPr>
                <w:rFonts w:hint="default" w:ascii="Times New Roman" w:hAnsi="Times New Roman" w:eastAsia="宋体" w:cs="Times New Roman"/>
                <w:color w:val="auto"/>
                <w:kern w:val="0"/>
                <w:sz w:val="22"/>
                <w:lang w:val="en-US" w:eastAsia="zh-CN"/>
              </w:rPr>
            </w:pPr>
            <w:r>
              <w:rPr>
                <w:rFonts w:hint="eastAsia" w:ascii="宋体" w:cs="宋体"/>
                <w:color w:val="auto"/>
                <w:kern w:val="0"/>
                <w:sz w:val="22"/>
                <w:lang w:val="en-US" w:eastAsia="zh-CN"/>
              </w:rPr>
              <w:t>台</w:t>
            </w:r>
          </w:p>
        </w:tc>
        <w:tc>
          <w:tcPr>
            <w:tcW w:w="667" w:type="dxa"/>
            <w:noWrap/>
            <w:vAlign w:val="center"/>
          </w:tcPr>
          <w:p>
            <w:pPr>
              <w:jc w:val="center"/>
              <w:rPr>
                <w:rFonts w:hint="default" w:ascii="Times New Roman" w:hAnsi="Times New Roman" w:cs="Times New Roman"/>
                <w:color w:val="auto"/>
                <w:kern w:val="0"/>
                <w:sz w:val="22"/>
              </w:rPr>
            </w:pPr>
            <w:r>
              <w:rPr>
                <w:rFonts w:hint="eastAsia" w:ascii="宋体" w:hAnsi="宋体" w:cs="宋体"/>
                <w:bCs/>
                <w:color w:val="auto"/>
                <w:sz w:val="24"/>
                <w:lang w:val="en-US" w:eastAsia="zh-CN"/>
              </w:rPr>
              <w:t>2</w:t>
            </w:r>
          </w:p>
        </w:tc>
        <w:tc>
          <w:tcPr>
            <w:tcW w:w="754" w:type="dxa"/>
            <w:noWrap w:val="0"/>
            <w:vAlign w:val="center"/>
          </w:tcPr>
          <w:p>
            <w:pPr>
              <w:pStyle w:val="2"/>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5" w:hRule="atLeast"/>
          <w:jc w:val="center"/>
        </w:trPr>
        <w:tc>
          <w:tcPr>
            <w:tcW w:w="909" w:type="dxa"/>
            <w:noWrap w:val="0"/>
            <w:vAlign w:val="center"/>
          </w:tcPr>
          <w:p>
            <w:pPr>
              <w:widowControl/>
              <w:jc w:val="center"/>
              <w:rPr>
                <w:rFonts w:hint="default" w:ascii="Times New Roman" w:hAnsi="Times New Roman" w:eastAsia="宋体" w:cs="Times New Roman"/>
                <w:color w:val="auto"/>
                <w:kern w:val="0"/>
                <w:sz w:val="22"/>
                <w:lang w:val="en-US" w:eastAsia="zh-CN"/>
              </w:rPr>
            </w:pPr>
            <w:r>
              <w:rPr>
                <w:rFonts w:hint="default" w:ascii="Times New Roman" w:hAnsi="Times New Roman" w:cs="Times New Roman"/>
                <w:color w:val="auto"/>
                <w:kern w:val="0"/>
                <w:sz w:val="22"/>
                <w:lang w:val="en-US" w:eastAsia="zh-CN"/>
              </w:rPr>
              <w:t>2</w:t>
            </w:r>
          </w:p>
        </w:tc>
        <w:tc>
          <w:tcPr>
            <w:tcW w:w="1970" w:type="dxa"/>
            <w:noWrap w:val="0"/>
            <w:vAlign w:val="center"/>
          </w:tcPr>
          <w:p>
            <w:pPr>
              <w:numPr>
                <w:ilvl w:val="0"/>
                <w:numId w:val="0"/>
              </w:numPr>
              <w:ind w:left="0" w:leftChars="0" w:firstLine="0" w:firstLineChars="0"/>
              <w:jc w:val="left"/>
              <w:rPr>
                <w:rFonts w:hint="default" w:ascii="宋体" w:hAnsi="Calibri" w:eastAsia="宋体" w:cs="宋体"/>
                <w:color w:val="auto"/>
                <w:kern w:val="0"/>
                <w:sz w:val="22"/>
                <w:lang w:val="en-US" w:eastAsia="zh-CN"/>
              </w:rPr>
            </w:pPr>
            <w:r>
              <w:rPr>
                <w:rFonts w:hint="eastAsia" w:ascii="宋体" w:hAnsi="宋体" w:eastAsia="宋体" w:cs="宋体"/>
                <w:spacing w:val="-7"/>
                <w:sz w:val="24"/>
                <w:szCs w:val="24"/>
              </w:rPr>
              <w:t>DJ I-M300 RTK第三者责任保险</w:t>
            </w:r>
          </w:p>
        </w:tc>
        <w:tc>
          <w:tcPr>
            <w:tcW w:w="3111" w:type="dxa"/>
            <w:noWrap w:val="0"/>
            <w:vAlign w:val="top"/>
          </w:tcPr>
          <w:p>
            <w:pPr>
              <w:numPr>
                <w:ilvl w:val="0"/>
                <w:numId w:val="0"/>
              </w:numPr>
              <w:ind w:leftChars="0"/>
              <w:jc w:val="left"/>
              <w:rPr>
                <w:rFonts w:hint="eastAsia" w:ascii="宋体" w:hAnsi="宋体" w:cs="宋体"/>
                <w:bCs/>
                <w:color w:val="auto"/>
                <w:sz w:val="24"/>
              </w:rPr>
            </w:pPr>
            <w:r>
              <w:rPr>
                <w:rFonts w:hint="eastAsia" w:ascii="宋体" w:hAnsi="宋体" w:cs="宋体"/>
                <w:bCs/>
                <w:color w:val="auto"/>
                <w:sz w:val="24"/>
              </w:rPr>
              <w:t>额度：</w:t>
            </w:r>
            <w:r>
              <w:rPr>
                <w:rFonts w:hint="eastAsia" w:ascii="宋体" w:hAnsi="宋体" w:cs="宋体"/>
                <w:bCs/>
                <w:color w:val="auto"/>
                <w:sz w:val="24"/>
                <w:lang w:val="en-US" w:eastAsia="zh-CN"/>
              </w:rPr>
              <w:t>50</w:t>
            </w:r>
            <w:r>
              <w:rPr>
                <w:rFonts w:hint="eastAsia" w:ascii="宋体" w:hAnsi="宋体" w:cs="宋体"/>
                <w:bCs/>
                <w:color w:val="auto"/>
                <w:sz w:val="24"/>
              </w:rPr>
              <w:t>万</w:t>
            </w:r>
            <w:r>
              <w:rPr>
                <w:rFonts w:hint="eastAsia" w:ascii="宋体" w:hAnsi="宋体" w:cs="宋体"/>
                <w:bCs/>
                <w:color w:val="auto"/>
                <w:sz w:val="24"/>
                <w:lang w:eastAsia="zh-CN"/>
              </w:rPr>
              <w:t>，</w:t>
            </w:r>
            <w:r>
              <w:rPr>
                <w:rFonts w:hint="eastAsia" w:ascii="宋体" w:hAnsi="宋体" w:cs="宋体"/>
                <w:bCs/>
                <w:color w:val="auto"/>
                <w:sz w:val="24"/>
              </w:rPr>
              <w:t>保障服务的范围和条款</w:t>
            </w:r>
            <w:r>
              <w:rPr>
                <w:rFonts w:hint="eastAsia" w:ascii="宋体" w:hAnsi="宋体" w:cs="宋体"/>
                <w:bCs/>
                <w:color w:val="auto"/>
                <w:sz w:val="24"/>
                <w:lang w:val="en-US" w:eastAsia="zh-CN"/>
              </w:rPr>
              <w:t>根据保险额度相应的保险</w:t>
            </w:r>
            <w:r>
              <w:rPr>
                <w:rFonts w:hint="eastAsia" w:ascii="宋体" w:hAnsi="宋体" w:cs="宋体"/>
                <w:bCs/>
                <w:color w:val="auto"/>
                <w:sz w:val="24"/>
              </w:rPr>
              <w:t>政策执行。</w:t>
            </w:r>
          </w:p>
          <w:p>
            <w:pPr>
              <w:numPr>
                <w:ilvl w:val="0"/>
                <w:numId w:val="0"/>
              </w:numPr>
              <w:ind w:left="0" w:leftChars="0" w:firstLine="0" w:firstLineChars="0"/>
              <w:jc w:val="left"/>
              <w:rPr>
                <w:rFonts w:hint="default" w:ascii="Times New Roman" w:hAnsi="Times New Roman" w:cs="Times New Roman"/>
                <w:bCs/>
                <w:color w:val="auto"/>
                <w:sz w:val="24"/>
                <w:highlight w:val="yellow"/>
              </w:rPr>
            </w:pPr>
          </w:p>
        </w:tc>
        <w:tc>
          <w:tcPr>
            <w:tcW w:w="694" w:type="dxa"/>
            <w:noWrap w:val="0"/>
            <w:vAlign w:val="center"/>
          </w:tcPr>
          <w:p>
            <w:pPr>
              <w:widowControl/>
              <w:jc w:val="center"/>
              <w:rPr>
                <w:rFonts w:hint="default" w:ascii="Times New Roman" w:hAnsi="Times New Roman" w:cs="Times New Roman"/>
                <w:color w:val="auto"/>
                <w:kern w:val="0"/>
                <w:sz w:val="22"/>
              </w:rPr>
            </w:pPr>
            <w:r>
              <w:rPr>
                <w:rFonts w:hint="eastAsia" w:ascii="宋体" w:cs="宋体"/>
                <w:color w:val="auto"/>
                <w:kern w:val="0"/>
                <w:sz w:val="22"/>
                <w:lang w:val="en-US" w:eastAsia="zh-CN"/>
              </w:rPr>
              <w:t>台</w:t>
            </w:r>
          </w:p>
        </w:tc>
        <w:tc>
          <w:tcPr>
            <w:tcW w:w="667" w:type="dxa"/>
            <w:noWrap/>
            <w:vAlign w:val="center"/>
          </w:tcPr>
          <w:p>
            <w:pPr>
              <w:jc w:val="center"/>
              <w:rPr>
                <w:rFonts w:hint="default" w:ascii="Times New Roman" w:hAnsi="Times New Roman" w:cs="Times New Roman"/>
                <w:color w:val="auto"/>
                <w:kern w:val="0"/>
                <w:sz w:val="22"/>
              </w:rPr>
            </w:pPr>
            <w:r>
              <w:rPr>
                <w:rFonts w:hint="eastAsia" w:ascii="宋体" w:hAnsi="宋体" w:cs="宋体"/>
                <w:bCs/>
                <w:color w:val="auto"/>
                <w:sz w:val="24"/>
                <w:lang w:val="en-US" w:eastAsia="zh-CN"/>
              </w:rPr>
              <w:t>2</w:t>
            </w:r>
          </w:p>
        </w:tc>
        <w:tc>
          <w:tcPr>
            <w:tcW w:w="754" w:type="dxa"/>
            <w:noWrap w:val="0"/>
            <w:vAlign w:val="center"/>
          </w:tcPr>
          <w:p>
            <w:pPr>
              <w:jc w:val="center"/>
              <w:rPr>
                <w:rFonts w:hint="default" w:ascii="Times New Roman" w:hAnsi="Times New Roman" w:cs="Times New Roman"/>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909" w:type="dxa"/>
            <w:noWrap w:val="0"/>
            <w:vAlign w:val="center"/>
          </w:tcPr>
          <w:p>
            <w:pPr>
              <w:widowControl/>
              <w:jc w:val="center"/>
              <w:rPr>
                <w:rFonts w:hint="default" w:ascii="Times New Roman" w:hAnsi="Times New Roman" w:cs="Times New Roman"/>
                <w:color w:val="auto"/>
                <w:kern w:val="0"/>
                <w:sz w:val="22"/>
                <w:lang w:val="en-US" w:eastAsia="zh-CN"/>
              </w:rPr>
            </w:pPr>
            <w:r>
              <w:rPr>
                <w:rFonts w:hint="eastAsia" w:cs="Times New Roman"/>
                <w:color w:val="auto"/>
                <w:kern w:val="0"/>
                <w:sz w:val="22"/>
                <w:lang w:val="en-US" w:eastAsia="zh-CN"/>
              </w:rPr>
              <w:t>3</w:t>
            </w:r>
          </w:p>
        </w:tc>
        <w:tc>
          <w:tcPr>
            <w:tcW w:w="1970" w:type="dxa"/>
            <w:noWrap w:val="0"/>
            <w:vAlign w:val="center"/>
          </w:tcPr>
          <w:p>
            <w:pPr>
              <w:pStyle w:val="2"/>
              <w:rPr>
                <w:rFonts w:hint="eastAsia" w:cs="Times New Roman"/>
                <w:bCs/>
                <w:color w:val="auto"/>
                <w:sz w:val="24"/>
                <w:lang w:val="en-US" w:eastAsia="zh-CN"/>
              </w:rPr>
            </w:pPr>
            <w:r>
              <w:rPr>
                <w:rFonts w:hint="eastAsia" w:ascii="宋体" w:hAnsi="宋体" w:eastAsia="宋体" w:cs="宋体"/>
                <w:spacing w:val="-7"/>
                <w:sz w:val="24"/>
                <w:szCs w:val="24"/>
                <w:lang w:val="en-US" w:eastAsia="zh-CN"/>
              </w:rPr>
              <w:t>华测 AA450 （挂载）</w:t>
            </w:r>
            <w:r>
              <w:rPr>
                <w:rFonts w:hint="eastAsia" w:ascii="宋体" w:hAnsi="宋体" w:eastAsia="宋体" w:cs="宋体"/>
                <w:spacing w:val="-7"/>
                <w:sz w:val="24"/>
                <w:szCs w:val="24"/>
              </w:rPr>
              <w:t>意外损坏保</w:t>
            </w:r>
            <w:r>
              <w:rPr>
                <w:rFonts w:hint="eastAsia" w:ascii="宋体" w:hAnsi="宋体" w:eastAsia="宋体" w:cs="宋体"/>
                <w:spacing w:val="-7"/>
                <w:sz w:val="24"/>
                <w:szCs w:val="24"/>
                <w:lang w:val="en-US" w:eastAsia="zh-CN"/>
              </w:rPr>
              <w:t>障服务</w:t>
            </w:r>
          </w:p>
        </w:tc>
        <w:tc>
          <w:tcPr>
            <w:tcW w:w="3111" w:type="dxa"/>
            <w:noWrap w:val="0"/>
            <w:vAlign w:val="center"/>
          </w:tcPr>
          <w:p>
            <w:pPr>
              <w:widowControl/>
              <w:jc w:val="left"/>
              <w:rPr>
                <w:rFonts w:hint="default" w:ascii="Times New Roman" w:hAnsi="Times New Roman" w:cs="Times New Roman"/>
                <w:bCs/>
                <w:color w:val="auto"/>
                <w:sz w:val="24"/>
                <w:highlight w:val="none"/>
              </w:rPr>
            </w:pPr>
            <w:r>
              <w:rPr>
                <w:rFonts w:hint="eastAsia" w:ascii="宋体" w:hAnsi="宋体" w:eastAsia="宋体" w:cs="宋体"/>
                <w:bCs/>
                <w:color w:val="auto"/>
                <w:sz w:val="24"/>
              </w:rPr>
              <w:t>用户在正常</w:t>
            </w:r>
            <w:r>
              <w:rPr>
                <w:rFonts w:hint="eastAsia" w:ascii="宋体" w:hAnsi="宋体" w:eastAsia="宋体" w:cs="宋体"/>
                <w:bCs/>
                <w:color w:val="auto"/>
                <w:sz w:val="24"/>
                <w:lang w:eastAsia="zh-CN"/>
              </w:rPr>
              <w:t>、</w:t>
            </w:r>
            <w:r>
              <w:rPr>
                <w:rFonts w:hint="eastAsia" w:ascii="宋体" w:hAnsi="宋体" w:eastAsia="宋体" w:cs="宋体"/>
                <w:bCs/>
                <w:color w:val="auto"/>
                <w:sz w:val="24"/>
              </w:rPr>
              <w:t>合法使用</w:t>
            </w:r>
            <w:r>
              <w:rPr>
                <w:rFonts w:hint="eastAsia" w:ascii="宋体" w:hAnsi="宋体" w:eastAsia="宋体" w:cs="宋体"/>
                <w:bCs/>
                <w:color w:val="auto"/>
                <w:sz w:val="24"/>
                <w:lang w:val="en-US" w:eastAsia="zh-CN"/>
              </w:rPr>
              <w:t>无人机挂载</w:t>
            </w:r>
            <w:r>
              <w:rPr>
                <w:rFonts w:hint="eastAsia" w:ascii="宋体" w:hAnsi="宋体" w:eastAsia="宋体" w:cs="宋体"/>
                <w:bCs/>
                <w:color w:val="auto"/>
                <w:sz w:val="24"/>
              </w:rPr>
              <w:t>产品的过程中，因飞行事故原因导致的</w:t>
            </w:r>
            <w:r>
              <w:rPr>
                <w:rFonts w:hint="eastAsia" w:ascii="宋体" w:hAnsi="宋体" w:eastAsia="宋体" w:cs="宋体"/>
                <w:bCs/>
                <w:color w:val="auto"/>
                <w:sz w:val="24"/>
                <w:lang w:val="en-US" w:eastAsia="zh-CN"/>
              </w:rPr>
              <w:t>挂载设备</w:t>
            </w:r>
            <w:r>
              <w:rPr>
                <w:rFonts w:hint="eastAsia" w:ascii="宋体" w:hAnsi="宋体" w:eastAsia="宋体" w:cs="宋体"/>
                <w:bCs/>
                <w:color w:val="auto"/>
                <w:sz w:val="24"/>
              </w:rPr>
              <w:t>损坏，</w:t>
            </w:r>
            <w:r>
              <w:rPr>
                <w:rFonts w:hint="eastAsia" w:ascii="宋体" w:hAnsi="宋体" w:eastAsia="宋体" w:cs="宋体"/>
                <w:bCs/>
                <w:color w:val="auto"/>
                <w:sz w:val="24"/>
                <w:lang w:val="en-US" w:eastAsia="zh-CN"/>
              </w:rPr>
              <w:t>其</w:t>
            </w:r>
            <w:r>
              <w:rPr>
                <w:rFonts w:hint="eastAsia" w:ascii="宋体" w:hAnsi="宋体" w:eastAsia="宋体" w:cs="宋体"/>
                <w:bCs/>
                <w:color w:val="auto"/>
                <w:sz w:val="24"/>
              </w:rPr>
              <w:t>享受</w:t>
            </w:r>
            <w:r>
              <w:rPr>
                <w:rFonts w:hint="eastAsia" w:ascii="宋体" w:hAnsi="宋体" w:eastAsia="宋体" w:cs="宋体"/>
                <w:bCs/>
                <w:color w:val="auto"/>
                <w:sz w:val="24"/>
                <w:lang w:val="en-US" w:eastAsia="zh-CN"/>
              </w:rPr>
              <w:t>服务期限内</w:t>
            </w:r>
            <w:r>
              <w:rPr>
                <w:rFonts w:hint="eastAsia" w:ascii="宋体" w:hAnsi="宋体" w:eastAsia="宋体" w:cs="宋体"/>
                <w:bCs/>
                <w:color w:val="auto"/>
                <w:sz w:val="24"/>
              </w:rPr>
              <w:t>不限次数免费维修</w:t>
            </w:r>
            <w:r>
              <w:rPr>
                <w:rFonts w:hint="eastAsia" w:ascii="宋体" w:hAnsi="宋体" w:eastAsia="宋体" w:cs="宋体"/>
                <w:bCs/>
                <w:color w:val="auto"/>
                <w:sz w:val="24"/>
                <w:lang w:eastAsia="zh-CN"/>
              </w:rPr>
              <w:t>、</w:t>
            </w:r>
            <w:r>
              <w:rPr>
                <w:rFonts w:hint="eastAsia" w:ascii="宋体" w:hAnsi="宋体" w:eastAsia="宋体" w:cs="宋体"/>
                <w:bCs/>
                <w:color w:val="auto"/>
                <w:sz w:val="24"/>
              </w:rPr>
              <w:t>置换</w:t>
            </w:r>
            <w:r>
              <w:rPr>
                <w:rFonts w:hint="eastAsia" w:ascii="宋体" w:hAnsi="宋体" w:eastAsia="宋体" w:cs="宋体"/>
                <w:bCs/>
                <w:color w:val="auto"/>
                <w:sz w:val="24"/>
                <w:lang w:eastAsia="zh-CN"/>
              </w:rPr>
              <w:t>、</w:t>
            </w:r>
            <w:r>
              <w:rPr>
                <w:rFonts w:hint="eastAsia" w:ascii="宋体" w:hAnsi="宋体" w:eastAsia="宋体" w:cs="宋体"/>
                <w:bCs/>
                <w:color w:val="auto"/>
                <w:sz w:val="24"/>
              </w:rPr>
              <w:t>备用机服务</w:t>
            </w:r>
            <w:r>
              <w:rPr>
                <w:rFonts w:hint="eastAsia" w:ascii="宋体" w:hAnsi="宋体" w:eastAsia="宋体" w:cs="宋体"/>
                <w:bCs/>
                <w:color w:val="auto"/>
                <w:sz w:val="24"/>
                <w:lang w:val="en-US" w:eastAsia="zh-CN"/>
              </w:rPr>
              <w:t>或赔付保障范围内的维修/换新费⽤</w:t>
            </w:r>
            <w:r>
              <w:rPr>
                <w:rFonts w:hint="eastAsia" w:ascii="宋体" w:hAnsi="宋体" w:eastAsia="宋体" w:cs="宋体"/>
                <w:bCs/>
                <w:color w:val="auto"/>
                <w:sz w:val="24"/>
              </w:rPr>
              <w:t>。</w:t>
            </w:r>
          </w:p>
        </w:tc>
        <w:tc>
          <w:tcPr>
            <w:tcW w:w="694" w:type="dxa"/>
            <w:noWrap w:val="0"/>
            <w:vAlign w:val="center"/>
          </w:tcPr>
          <w:p>
            <w:pPr>
              <w:widowControl/>
              <w:jc w:val="center"/>
              <w:rPr>
                <w:rFonts w:hint="default" w:ascii="Times New Roman" w:hAnsi="Times New Roman" w:cs="Times New Roman"/>
                <w:color w:val="auto"/>
                <w:kern w:val="0"/>
                <w:sz w:val="22"/>
                <w:lang w:val="en-US" w:eastAsia="zh-CN"/>
              </w:rPr>
            </w:pPr>
            <w:r>
              <w:rPr>
                <w:rFonts w:hint="eastAsia" w:ascii="宋体" w:cs="宋体"/>
                <w:color w:val="auto"/>
                <w:kern w:val="0"/>
                <w:sz w:val="22"/>
                <w:lang w:val="en-US" w:eastAsia="zh-CN"/>
              </w:rPr>
              <w:t>台</w:t>
            </w:r>
          </w:p>
        </w:tc>
        <w:tc>
          <w:tcPr>
            <w:tcW w:w="667" w:type="dxa"/>
            <w:noWrap/>
            <w:vAlign w:val="center"/>
          </w:tcPr>
          <w:p>
            <w:pPr>
              <w:widowControl/>
              <w:jc w:val="center"/>
              <w:rPr>
                <w:rFonts w:hint="default" w:ascii="Times New Roman" w:hAnsi="Times New Roman" w:cs="Times New Roman"/>
                <w:bCs/>
                <w:color w:val="auto"/>
                <w:sz w:val="24"/>
                <w:lang w:val="en-US" w:eastAsia="zh-CN"/>
              </w:rPr>
            </w:pPr>
            <w:r>
              <w:rPr>
                <w:rFonts w:hint="eastAsia" w:ascii="宋体" w:cs="宋体"/>
                <w:color w:val="auto"/>
                <w:kern w:val="0"/>
                <w:sz w:val="22"/>
                <w:lang w:eastAsia="zh-CN"/>
              </w:rPr>
              <w:t>1</w:t>
            </w:r>
          </w:p>
        </w:tc>
        <w:tc>
          <w:tcPr>
            <w:tcW w:w="754" w:type="dxa"/>
            <w:noWrap w:val="0"/>
            <w:vAlign w:val="center"/>
          </w:tcPr>
          <w:p>
            <w:pPr>
              <w:jc w:val="center"/>
              <w:rPr>
                <w:rFonts w:hint="default" w:ascii="Times New Roman" w:hAnsi="Times New Roman" w:cs="Times New Roman"/>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909" w:type="dxa"/>
            <w:noWrap w:val="0"/>
            <w:vAlign w:val="center"/>
          </w:tcPr>
          <w:p>
            <w:pPr>
              <w:widowControl/>
              <w:jc w:val="center"/>
              <w:rPr>
                <w:rFonts w:hint="default" w:cs="Times New Roman"/>
                <w:color w:val="auto"/>
                <w:kern w:val="0"/>
                <w:sz w:val="22"/>
                <w:lang w:val="en-US" w:eastAsia="zh-CN"/>
              </w:rPr>
            </w:pPr>
            <w:r>
              <w:rPr>
                <w:rFonts w:hint="eastAsia" w:cs="Times New Roman"/>
                <w:color w:val="auto"/>
                <w:kern w:val="0"/>
                <w:sz w:val="22"/>
                <w:lang w:val="en-US" w:eastAsia="zh-CN"/>
              </w:rPr>
              <w:t>4</w:t>
            </w:r>
          </w:p>
        </w:tc>
        <w:tc>
          <w:tcPr>
            <w:tcW w:w="1970" w:type="dxa"/>
            <w:noWrap w:val="0"/>
            <w:vAlign w:val="center"/>
          </w:tcPr>
          <w:p>
            <w:pPr>
              <w:pStyle w:val="2"/>
              <w:rPr>
                <w:rFonts w:hint="eastAsia" w:ascii="宋体" w:hAnsi="宋体" w:eastAsia="宋体" w:cs="宋体"/>
                <w:sz w:val="22"/>
                <w:szCs w:val="22"/>
                <w:lang w:val="en-US" w:eastAsia="zh-CN"/>
              </w:rPr>
            </w:pPr>
            <w:r>
              <w:rPr>
                <w:rFonts w:hint="eastAsia" w:ascii="宋体" w:hAnsi="宋体" w:eastAsia="宋体" w:cs="宋体"/>
                <w:spacing w:val="-7"/>
                <w:sz w:val="24"/>
                <w:szCs w:val="24"/>
                <w:lang w:val="en-US" w:eastAsia="zh-CN"/>
              </w:rPr>
              <w:t>RIY D2M （挂载）</w:t>
            </w:r>
            <w:r>
              <w:rPr>
                <w:rFonts w:hint="eastAsia" w:ascii="宋体" w:hAnsi="宋体" w:eastAsia="宋体" w:cs="宋体"/>
                <w:spacing w:val="-7"/>
                <w:sz w:val="24"/>
                <w:szCs w:val="24"/>
              </w:rPr>
              <w:t>意外损坏保</w:t>
            </w:r>
            <w:r>
              <w:rPr>
                <w:rFonts w:hint="eastAsia" w:ascii="宋体" w:hAnsi="宋体" w:eastAsia="宋体" w:cs="宋体"/>
                <w:spacing w:val="-7"/>
                <w:sz w:val="24"/>
                <w:szCs w:val="24"/>
                <w:lang w:val="en-US" w:eastAsia="zh-CN"/>
              </w:rPr>
              <w:t>障服务</w:t>
            </w:r>
          </w:p>
        </w:tc>
        <w:tc>
          <w:tcPr>
            <w:tcW w:w="3111" w:type="dxa"/>
            <w:noWrap w:val="0"/>
            <w:vAlign w:val="center"/>
          </w:tcPr>
          <w:p>
            <w:pPr>
              <w:widowControl/>
              <w:jc w:val="left"/>
              <w:rPr>
                <w:rFonts w:hint="eastAsia" w:ascii="宋体" w:hAnsi="Calibri" w:eastAsia="宋体" w:cs="宋体"/>
                <w:color w:val="auto"/>
                <w:kern w:val="0"/>
                <w:sz w:val="22"/>
                <w:lang w:val="en-US" w:eastAsia="zh-CN"/>
              </w:rPr>
            </w:pPr>
            <w:r>
              <w:rPr>
                <w:rFonts w:hint="eastAsia" w:ascii="宋体" w:hAnsi="宋体" w:eastAsia="宋体" w:cs="宋体"/>
                <w:bCs/>
                <w:color w:val="auto"/>
                <w:sz w:val="24"/>
              </w:rPr>
              <w:t>用户在正常</w:t>
            </w:r>
            <w:r>
              <w:rPr>
                <w:rFonts w:hint="eastAsia" w:ascii="宋体" w:hAnsi="宋体" w:eastAsia="宋体" w:cs="宋体"/>
                <w:bCs/>
                <w:color w:val="auto"/>
                <w:sz w:val="24"/>
                <w:lang w:eastAsia="zh-CN"/>
              </w:rPr>
              <w:t>、</w:t>
            </w:r>
            <w:r>
              <w:rPr>
                <w:rFonts w:hint="eastAsia" w:ascii="宋体" w:hAnsi="宋体" w:eastAsia="宋体" w:cs="宋体"/>
                <w:bCs/>
                <w:color w:val="auto"/>
                <w:sz w:val="24"/>
              </w:rPr>
              <w:t>合法使用</w:t>
            </w:r>
            <w:r>
              <w:rPr>
                <w:rFonts w:hint="eastAsia" w:ascii="宋体" w:hAnsi="宋体" w:eastAsia="宋体" w:cs="宋体"/>
                <w:bCs/>
                <w:color w:val="auto"/>
                <w:sz w:val="24"/>
                <w:lang w:val="en-US" w:eastAsia="zh-CN"/>
              </w:rPr>
              <w:t>无人机挂载</w:t>
            </w:r>
            <w:r>
              <w:rPr>
                <w:rFonts w:hint="eastAsia" w:ascii="宋体" w:hAnsi="宋体" w:eastAsia="宋体" w:cs="宋体"/>
                <w:bCs/>
                <w:color w:val="auto"/>
                <w:sz w:val="24"/>
              </w:rPr>
              <w:t>产品的过程中，因飞行事故原因导致的</w:t>
            </w:r>
            <w:r>
              <w:rPr>
                <w:rFonts w:hint="eastAsia" w:ascii="宋体" w:hAnsi="宋体" w:eastAsia="宋体" w:cs="宋体"/>
                <w:bCs/>
                <w:color w:val="auto"/>
                <w:sz w:val="24"/>
                <w:lang w:val="en-US" w:eastAsia="zh-CN"/>
              </w:rPr>
              <w:t>挂载设备</w:t>
            </w:r>
            <w:r>
              <w:rPr>
                <w:rFonts w:hint="eastAsia" w:ascii="宋体" w:hAnsi="宋体" w:eastAsia="宋体" w:cs="宋体"/>
                <w:bCs/>
                <w:color w:val="auto"/>
                <w:sz w:val="24"/>
              </w:rPr>
              <w:t>损坏，</w:t>
            </w:r>
            <w:r>
              <w:rPr>
                <w:rFonts w:hint="eastAsia" w:ascii="宋体" w:hAnsi="宋体" w:eastAsia="宋体" w:cs="宋体"/>
                <w:bCs/>
                <w:color w:val="auto"/>
                <w:sz w:val="24"/>
                <w:lang w:val="en-US" w:eastAsia="zh-CN"/>
              </w:rPr>
              <w:t>其</w:t>
            </w:r>
            <w:r>
              <w:rPr>
                <w:rFonts w:hint="eastAsia" w:ascii="宋体" w:hAnsi="宋体" w:eastAsia="宋体" w:cs="宋体"/>
                <w:bCs/>
                <w:color w:val="auto"/>
                <w:sz w:val="24"/>
              </w:rPr>
              <w:t>享受</w:t>
            </w:r>
            <w:r>
              <w:rPr>
                <w:rFonts w:hint="eastAsia" w:ascii="宋体" w:hAnsi="宋体" w:eastAsia="宋体" w:cs="宋体"/>
                <w:bCs/>
                <w:color w:val="auto"/>
                <w:sz w:val="24"/>
                <w:lang w:val="en-US" w:eastAsia="zh-CN"/>
              </w:rPr>
              <w:t>服务期限内</w:t>
            </w:r>
            <w:r>
              <w:rPr>
                <w:rFonts w:hint="eastAsia" w:ascii="宋体" w:hAnsi="宋体" w:eastAsia="宋体" w:cs="宋体"/>
                <w:bCs/>
                <w:color w:val="auto"/>
                <w:sz w:val="24"/>
              </w:rPr>
              <w:t>不限次数免费维修</w:t>
            </w:r>
            <w:r>
              <w:rPr>
                <w:rFonts w:hint="eastAsia" w:ascii="宋体" w:hAnsi="宋体" w:eastAsia="宋体" w:cs="宋体"/>
                <w:bCs/>
                <w:color w:val="auto"/>
                <w:sz w:val="24"/>
                <w:lang w:eastAsia="zh-CN"/>
              </w:rPr>
              <w:t>、</w:t>
            </w:r>
            <w:r>
              <w:rPr>
                <w:rFonts w:hint="eastAsia" w:ascii="宋体" w:hAnsi="宋体" w:eastAsia="宋体" w:cs="宋体"/>
                <w:bCs/>
                <w:color w:val="auto"/>
                <w:sz w:val="24"/>
              </w:rPr>
              <w:t>置换</w:t>
            </w:r>
            <w:r>
              <w:rPr>
                <w:rFonts w:hint="eastAsia" w:ascii="宋体" w:hAnsi="宋体" w:eastAsia="宋体" w:cs="宋体"/>
                <w:bCs/>
                <w:color w:val="auto"/>
                <w:sz w:val="24"/>
                <w:lang w:eastAsia="zh-CN"/>
              </w:rPr>
              <w:t>、</w:t>
            </w:r>
            <w:r>
              <w:rPr>
                <w:rFonts w:hint="eastAsia" w:ascii="宋体" w:hAnsi="宋体" w:eastAsia="宋体" w:cs="宋体"/>
                <w:bCs/>
                <w:color w:val="auto"/>
                <w:sz w:val="24"/>
              </w:rPr>
              <w:t>备用机服务</w:t>
            </w:r>
            <w:r>
              <w:rPr>
                <w:rFonts w:hint="eastAsia" w:ascii="宋体" w:hAnsi="宋体" w:eastAsia="宋体" w:cs="宋体"/>
                <w:bCs/>
                <w:color w:val="auto"/>
                <w:sz w:val="24"/>
                <w:lang w:val="en-US" w:eastAsia="zh-CN"/>
              </w:rPr>
              <w:t>或赔付保障范围内的维修/换新费⽤</w:t>
            </w:r>
            <w:r>
              <w:rPr>
                <w:rFonts w:hint="eastAsia" w:ascii="宋体" w:hAnsi="宋体" w:eastAsia="宋体" w:cs="宋体"/>
                <w:bCs/>
                <w:color w:val="auto"/>
                <w:sz w:val="24"/>
              </w:rPr>
              <w:t>。</w:t>
            </w:r>
          </w:p>
        </w:tc>
        <w:tc>
          <w:tcPr>
            <w:tcW w:w="694" w:type="dxa"/>
            <w:noWrap w:val="0"/>
            <w:vAlign w:val="center"/>
          </w:tcPr>
          <w:p>
            <w:pPr>
              <w:widowControl/>
              <w:jc w:val="center"/>
              <w:rPr>
                <w:rFonts w:hint="eastAsia" w:ascii="宋体" w:hAnsi="Calibri" w:eastAsia="宋体" w:cs="宋体"/>
                <w:color w:val="auto"/>
                <w:kern w:val="0"/>
                <w:sz w:val="22"/>
                <w:lang w:val="en-US" w:eastAsia="zh-CN"/>
              </w:rPr>
            </w:pPr>
            <w:r>
              <w:rPr>
                <w:rFonts w:hint="eastAsia" w:ascii="宋体" w:cs="宋体"/>
                <w:color w:val="auto"/>
                <w:kern w:val="0"/>
                <w:sz w:val="22"/>
                <w:lang w:val="en-US" w:eastAsia="zh-CN"/>
              </w:rPr>
              <w:t>台</w:t>
            </w:r>
          </w:p>
        </w:tc>
        <w:tc>
          <w:tcPr>
            <w:tcW w:w="667" w:type="dxa"/>
            <w:noWrap/>
            <w:vAlign w:val="center"/>
          </w:tcPr>
          <w:p>
            <w:pPr>
              <w:widowControl/>
              <w:jc w:val="center"/>
              <w:rPr>
                <w:rFonts w:hint="eastAsia" w:ascii="宋体" w:hAnsi="Calibri" w:cs="宋体"/>
                <w:color w:val="auto"/>
                <w:kern w:val="0"/>
                <w:sz w:val="22"/>
                <w:lang w:val="en-US" w:eastAsia="zh-CN"/>
              </w:rPr>
            </w:pPr>
            <w:r>
              <w:rPr>
                <w:rFonts w:hint="eastAsia" w:ascii="宋体" w:cs="宋体"/>
                <w:color w:val="auto"/>
                <w:kern w:val="0"/>
                <w:sz w:val="22"/>
                <w:lang w:val="en-US" w:eastAsia="zh-CN"/>
              </w:rPr>
              <w:t>1</w:t>
            </w:r>
          </w:p>
        </w:tc>
        <w:tc>
          <w:tcPr>
            <w:tcW w:w="754" w:type="dxa"/>
            <w:noWrap w:val="0"/>
            <w:vAlign w:val="center"/>
          </w:tcPr>
          <w:p>
            <w:pPr>
              <w:jc w:val="center"/>
              <w:rPr>
                <w:rFonts w:hint="default" w:ascii="Times New Roman" w:hAnsi="Times New Roman" w:cs="Times New Roman"/>
                <w:color w:val="auto"/>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909" w:type="dxa"/>
            <w:noWrap w:val="0"/>
            <w:vAlign w:val="center"/>
          </w:tcPr>
          <w:p>
            <w:pPr>
              <w:widowControl/>
              <w:jc w:val="center"/>
              <w:rPr>
                <w:rFonts w:hint="default" w:cs="Times New Roman"/>
                <w:color w:val="auto"/>
                <w:kern w:val="0"/>
                <w:sz w:val="22"/>
                <w:lang w:val="en-US" w:eastAsia="zh-CN"/>
              </w:rPr>
            </w:pPr>
            <w:r>
              <w:rPr>
                <w:rFonts w:hint="eastAsia" w:cs="Times New Roman"/>
                <w:color w:val="auto"/>
                <w:kern w:val="0"/>
                <w:sz w:val="22"/>
                <w:lang w:val="en-US" w:eastAsia="zh-CN"/>
              </w:rPr>
              <w:t>5</w:t>
            </w:r>
          </w:p>
        </w:tc>
        <w:tc>
          <w:tcPr>
            <w:tcW w:w="1970" w:type="dxa"/>
            <w:noWrap w:val="0"/>
            <w:vAlign w:val="center"/>
          </w:tcPr>
          <w:p>
            <w:pPr>
              <w:pStyle w:val="2"/>
              <w:rPr>
                <w:rFonts w:hint="eastAsia" w:ascii="宋体" w:hAnsi="宋体" w:eastAsia="宋体" w:cs="宋体"/>
                <w:sz w:val="22"/>
                <w:szCs w:val="22"/>
                <w:lang w:val="en-US" w:eastAsia="zh-CN"/>
              </w:rPr>
            </w:pPr>
            <w:r>
              <w:rPr>
                <w:rFonts w:hint="eastAsia" w:ascii="宋体" w:hAnsi="宋体" w:eastAsia="宋体" w:cs="宋体"/>
                <w:spacing w:val="-7"/>
                <w:sz w:val="24"/>
                <w:szCs w:val="24"/>
                <w:lang w:val="en-US" w:eastAsia="zh-CN"/>
              </w:rPr>
              <w:t>双利合谱GaiaSky-mini3-VN机载高光谱成像系统（挂载）</w:t>
            </w:r>
            <w:r>
              <w:rPr>
                <w:rFonts w:hint="eastAsia" w:ascii="宋体" w:hAnsi="宋体" w:eastAsia="宋体" w:cs="宋体"/>
                <w:spacing w:val="-7"/>
                <w:sz w:val="24"/>
                <w:szCs w:val="24"/>
              </w:rPr>
              <w:t>意外损坏保</w:t>
            </w:r>
            <w:r>
              <w:rPr>
                <w:rFonts w:hint="eastAsia" w:ascii="宋体" w:hAnsi="宋体" w:eastAsia="宋体" w:cs="宋体"/>
                <w:spacing w:val="-7"/>
                <w:sz w:val="24"/>
                <w:szCs w:val="24"/>
                <w:lang w:val="en-US" w:eastAsia="zh-CN"/>
              </w:rPr>
              <w:t>障服务</w:t>
            </w:r>
          </w:p>
        </w:tc>
        <w:tc>
          <w:tcPr>
            <w:tcW w:w="3111" w:type="dxa"/>
            <w:noWrap w:val="0"/>
            <w:vAlign w:val="center"/>
          </w:tcPr>
          <w:p>
            <w:pPr>
              <w:widowControl/>
              <w:jc w:val="left"/>
              <w:rPr>
                <w:rFonts w:hint="eastAsia" w:ascii="宋体" w:hAnsi="Calibri" w:eastAsia="宋体" w:cs="宋体"/>
                <w:color w:val="auto"/>
                <w:kern w:val="0"/>
                <w:sz w:val="22"/>
                <w:lang w:val="en-US" w:eastAsia="zh-CN"/>
              </w:rPr>
            </w:pPr>
            <w:r>
              <w:rPr>
                <w:rFonts w:hint="eastAsia" w:ascii="宋体" w:hAnsi="宋体" w:eastAsia="宋体" w:cs="宋体"/>
                <w:bCs/>
                <w:color w:val="auto"/>
                <w:sz w:val="24"/>
              </w:rPr>
              <w:t>用户在正常</w:t>
            </w:r>
            <w:r>
              <w:rPr>
                <w:rFonts w:hint="eastAsia" w:ascii="宋体" w:hAnsi="宋体" w:eastAsia="宋体" w:cs="宋体"/>
                <w:bCs/>
                <w:color w:val="auto"/>
                <w:sz w:val="24"/>
                <w:lang w:eastAsia="zh-CN"/>
              </w:rPr>
              <w:t>、</w:t>
            </w:r>
            <w:r>
              <w:rPr>
                <w:rFonts w:hint="eastAsia" w:ascii="宋体" w:hAnsi="宋体" w:eastAsia="宋体" w:cs="宋体"/>
                <w:bCs/>
                <w:color w:val="auto"/>
                <w:sz w:val="24"/>
              </w:rPr>
              <w:t>合法使用</w:t>
            </w:r>
            <w:r>
              <w:rPr>
                <w:rFonts w:hint="eastAsia" w:ascii="宋体" w:hAnsi="宋体" w:eastAsia="宋体" w:cs="宋体"/>
                <w:bCs/>
                <w:color w:val="auto"/>
                <w:sz w:val="24"/>
                <w:lang w:val="en-US" w:eastAsia="zh-CN"/>
              </w:rPr>
              <w:t>无人机挂载</w:t>
            </w:r>
            <w:r>
              <w:rPr>
                <w:rFonts w:hint="eastAsia" w:ascii="宋体" w:hAnsi="宋体" w:eastAsia="宋体" w:cs="宋体"/>
                <w:bCs/>
                <w:color w:val="auto"/>
                <w:sz w:val="24"/>
              </w:rPr>
              <w:t>产品的过程中，因飞行事故原因导致的</w:t>
            </w:r>
            <w:r>
              <w:rPr>
                <w:rFonts w:hint="eastAsia" w:ascii="宋体" w:hAnsi="宋体" w:eastAsia="宋体" w:cs="宋体"/>
                <w:bCs/>
                <w:color w:val="auto"/>
                <w:sz w:val="24"/>
                <w:lang w:val="en-US" w:eastAsia="zh-CN"/>
              </w:rPr>
              <w:t>挂载设备</w:t>
            </w:r>
            <w:r>
              <w:rPr>
                <w:rFonts w:hint="eastAsia" w:ascii="宋体" w:hAnsi="宋体" w:eastAsia="宋体" w:cs="宋体"/>
                <w:bCs/>
                <w:color w:val="auto"/>
                <w:sz w:val="24"/>
              </w:rPr>
              <w:t>损坏，</w:t>
            </w:r>
            <w:r>
              <w:rPr>
                <w:rFonts w:hint="eastAsia" w:ascii="宋体" w:hAnsi="宋体" w:eastAsia="宋体" w:cs="宋体"/>
                <w:bCs/>
                <w:color w:val="auto"/>
                <w:sz w:val="24"/>
                <w:lang w:val="en-US" w:eastAsia="zh-CN"/>
              </w:rPr>
              <w:t>其</w:t>
            </w:r>
            <w:r>
              <w:rPr>
                <w:rFonts w:hint="eastAsia" w:ascii="宋体" w:hAnsi="宋体" w:eastAsia="宋体" w:cs="宋体"/>
                <w:bCs/>
                <w:color w:val="auto"/>
                <w:sz w:val="24"/>
              </w:rPr>
              <w:t>享受</w:t>
            </w:r>
            <w:r>
              <w:rPr>
                <w:rFonts w:hint="eastAsia" w:ascii="宋体" w:hAnsi="宋体" w:eastAsia="宋体" w:cs="宋体"/>
                <w:bCs/>
                <w:color w:val="auto"/>
                <w:sz w:val="24"/>
                <w:lang w:val="en-US" w:eastAsia="zh-CN"/>
              </w:rPr>
              <w:t>服务期限内</w:t>
            </w:r>
            <w:r>
              <w:rPr>
                <w:rFonts w:hint="eastAsia" w:ascii="宋体" w:hAnsi="宋体" w:eastAsia="宋体" w:cs="宋体"/>
                <w:bCs/>
                <w:color w:val="auto"/>
                <w:sz w:val="24"/>
              </w:rPr>
              <w:t>不限次数免费维修</w:t>
            </w:r>
            <w:r>
              <w:rPr>
                <w:rFonts w:hint="eastAsia" w:ascii="宋体" w:hAnsi="宋体" w:eastAsia="宋体" w:cs="宋体"/>
                <w:bCs/>
                <w:color w:val="auto"/>
                <w:sz w:val="24"/>
                <w:lang w:eastAsia="zh-CN"/>
              </w:rPr>
              <w:t>、</w:t>
            </w:r>
            <w:r>
              <w:rPr>
                <w:rFonts w:hint="eastAsia" w:ascii="宋体" w:hAnsi="宋体" w:eastAsia="宋体" w:cs="宋体"/>
                <w:bCs/>
                <w:color w:val="auto"/>
                <w:sz w:val="24"/>
              </w:rPr>
              <w:t>置换</w:t>
            </w:r>
            <w:r>
              <w:rPr>
                <w:rFonts w:hint="eastAsia" w:ascii="宋体" w:hAnsi="宋体" w:eastAsia="宋体" w:cs="宋体"/>
                <w:bCs/>
                <w:color w:val="auto"/>
                <w:sz w:val="24"/>
                <w:lang w:eastAsia="zh-CN"/>
              </w:rPr>
              <w:t>、</w:t>
            </w:r>
            <w:r>
              <w:rPr>
                <w:rFonts w:hint="eastAsia" w:ascii="宋体" w:hAnsi="宋体" w:eastAsia="宋体" w:cs="宋体"/>
                <w:bCs/>
                <w:color w:val="auto"/>
                <w:sz w:val="24"/>
              </w:rPr>
              <w:t>备用机服务</w:t>
            </w:r>
            <w:r>
              <w:rPr>
                <w:rFonts w:hint="eastAsia" w:ascii="宋体" w:hAnsi="宋体" w:eastAsia="宋体" w:cs="宋体"/>
                <w:bCs/>
                <w:color w:val="auto"/>
                <w:sz w:val="24"/>
                <w:lang w:val="en-US" w:eastAsia="zh-CN"/>
              </w:rPr>
              <w:t>或赔付保障范围内的维修/换新费⽤</w:t>
            </w:r>
            <w:r>
              <w:rPr>
                <w:rFonts w:hint="eastAsia" w:ascii="宋体" w:hAnsi="宋体" w:eastAsia="宋体" w:cs="宋体"/>
                <w:bCs/>
                <w:color w:val="auto"/>
                <w:sz w:val="24"/>
              </w:rPr>
              <w:t>。</w:t>
            </w:r>
          </w:p>
        </w:tc>
        <w:tc>
          <w:tcPr>
            <w:tcW w:w="694" w:type="dxa"/>
            <w:noWrap w:val="0"/>
            <w:vAlign w:val="center"/>
          </w:tcPr>
          <w:p>
            <w:pPr>
              <w:widowControl/>
              <w:jc w:val="center"/>
              <w:rPr>
                <w:rFonts w:hint="eastAsia" w:ascii="宋体" w:hAnsi="Calibri" w:eastAsia="宋体" w:cs="宋体"/>
                <w:color w:val="auto"/>
                <w:kern w:val="0"/>
                <w:sz w:val="22"/>
                <w:lang w:val="en-US" w:eastAsia="zh-CN"/>
              </w:rPr>
            </w:pPr>
            <w:r>
              <w:rPr>
                <w:rFonts w:hint="eastAsia" w:ascii="宋体" w:cs="宋体"/>
                <w:color w:val="auto"/>
                <w:kern w:val="0"/>
                <w:sz w:val="22"/>
                <w:lang w:val="en-US" w:eastAsia="zh-CN"/>
              </w:rPr>
              <w:t>台</w:t>
            </w:r>
          </w:p>
        </w:tc>
        <w:tc>
          <w:tcPr>
            <w:tcW w:w="667" w:type="dxa"/>
            <w:noWrap/>
            <w:vAlign w:val="center"/>
          </w:tcPr>
          <w:p>
            <w:pPr>
              <w:widowControl/>
              <w:jc w:val="center"/>
              <w:rPr>
                <w:rFonts w:hint="eastAsia" w:ascii="宋体" w:hAnsi="Calibri" w:cs="宋体"/>
                <w:color w:val="auto"/>
                <w:kern w:val="0"/>
                <w:sz w:val="22"/>
                <w:lang w:val="en-US" w:eastAsia="zh-CN"/>
              </w:rPr>
            </w:pPr>
            <w:r>
              <w:rPr>
                <w:rFonts w:hint="eastAsia" w:ascii="宋体" w:cs="宋体"/>
                <w:color w:val="auto"/>
                <w:kern w:val="0"/>
                <w:sz w:val="22"/>
                <w:lang w:val="en-US" w:eastAsia="zh-CN"/>
              </w:rPr>
              <w:t>1</w:t>
            </w:r>
          </w:p>
        </w:tc>
        <w:tc>
          <w:tcPr>
            <w:tcW w:w="754" w:type="dxa"/>
            <w:noWrap w:val="0"/>
            <w:vAlign w:val="center"/>
          </w:tcPr>
          <w:p>
            <w:pPr>
              <w:jc w:val="center"/>
              <w:rPr>
                <w:rFonts w:hint="default" w:ascii="Times New Roman" w:hAnsi="Times New Roman" w:cs="Times New Roman"/>
                <w:color w:val="auto"/>
                <w:kern w:val="0"/>
                <w:sz w:val="22"/>
              </w:rPr>
            </w:pPr>
          </w:p>
        </w:tc>
      </w:tr>
    </w:tbl>
    <w:p>
      <w:pPr>
        <w:pStyle w:val="3"/>
        <w:spacing w:line="400" w:lineRule="exact"/>
        <w:rPr>
          <w:rFonts w:hint="eastAsia" w:hAnsi="宋体" w:cs="宋体"/>
          <w:color w:val="auto"/>
          <w:sz w:val="28"/>
          <w:szCs w:val="28"/>
        </w:rPr>
      </w:pPr>
    </w:p>
    <w:p>
      <w:pPr>
        <w:pStyle w:val="3"/>
        <w:spacing w:line="240" w:lineRule="auto"/>
        <w:rPr>
          <w:rFonts w:hint="eastAsia" w:hAnsi="宋体" w:cs="宋体"/>
          <w:color w:val="auto"/>
          <w:sz w:val="28"/>
          <w:szCs w:val="28"/>
        </w:rPr>
      </w:pPr>
      <w:r>
        <w:rPr>
          <w:rFonts w:hint="eastAsia" w:hAnsi="宋体" w:cs="宋体"/>
          <w:color w:val="auto"/>
          <w:sz w:val="28"/>
          <w:szCs w:val="28"/>
        </w:rPr>
        <w:t>三</w:t>
      </w:r>
      <w:r>
        <w:rPr>
          <w:rFonts w:hint="eastAsia" w:hAnsi="宋体" w:cs="宋体"/>
          <w:color w:val="auto"/>
          <w:sz w:val="28"/>
          <w:szCs w:val="28"/>
          <w:lang w:eastAsia="zh-CN"/>
        </w:rPr>
        <w:t>、</w:t>
      </w:r>
      <w:r>
        <w:rPr>
          <w:rFonts w:hint="eastAsia" w:hAnsi="宋体" w:cs="宋体"/>
          <w:color w:val="auto"/>
          <w:sz w:val="28"/>
          <w:szCs w:val="28"/>
        </w:rPr>
        <w:t>服务要求</w:t>
      </w:r>
    </w:p>
    <w:p>
      <w:pPr>
        <w:pStyle w:val="3"/>
        <w:spacing w:line="400" w:lineRule="exact"/>
        <w:rPr>
          <w:rFonts w:hint="eastAsia" w:hAnsi="宋体" w:cs="宋体"/>
          <w:color w:val="auto"/>
          <w:sz w:val="28"/>
          <w:szCs w:val="28"/>
        </w:rPr>
      </w:pPr>
      <w:r>
        <w:rPr>
          <w:rFonts w:hint="eastAsia" w:hAnsi="宋体" w:cs="宋体"/>
          <w:color w:val="auto"/>
          <w:sz w:val="28"/>
          <w:szCs w:val="28"/>
        </w:rPr>
        <w:t>（1）售后服务要求</w:t>
      </w:r>
    </w:p>
    <w:p>
      <w:pPr>
        <w:spacing w:line="360" w:lineRule="auto"/>
        <w:ind w:firstLine="562" w:firstLineChars="201"/>
        <w:rPr>
          <w:rFonts w:hint="eastAsia" w:ascii="宋体" w:hAnsi="宋体" w:eastAsia="宋体"/>
          <w:bCs/>
          <w:color w:val="auto"/>
          <w:sz w:val="28"/>
          <w:szCs w:val="28"/>
          <w:lang w:eastAsia="zh-CN"/>
        </w:rPr>
      </w:pPr>
      <w:r>
        <w:rPr>
          <w:rFonts w:hint="eastAsia" w:ascii="宋体" w:hAnsi="宋体"/>
          <w:bCs/>
          <w:color w:val="auto"/>
          <w:sz w:val="28"/>
          <w:szCs w:val="28"/>
        </w:rPr>
        <w:t>1、中标人需须指派专人负责与采购人联系售后服务事宜</w:t>
      </w:r>
      <w:r>
        <w:rPr>
          <w:rFonts w:hint="eastAsia" w:ascii="宋体" w:hAnsi="宋体"/>
          <w:bCs/>
          <w:color w:val="auto"/>
          <w:sz w:val="28"/>
          <w:szCs w:val="28"/>
          <w:lang w:eastAsia="zh-CN"/>
        </w:rPr>
        <w:t>。</w:t>
      </w:r>
    </w:p>
    <w:p>
      <w:pPr>
        <w:spacing w:line="360" w:lineRule="auto"/>
        <w:ind w:firstLine="562" w:firstLineChars="201"/>
        <w:rPr>
          <w:rFonts w:hint="eastAsia" w:ascii="宋体" w:hAnsi="宋体" w:eastAsia="宋体" w:cs="Times New Roman"/>
          <w:bCs/>
          <w:color w:val="auto"/>
          <w:sz w:val="28"/>
          <w:szCs w:val="28"/>
        </w:rPr>
      </w:pPr>
      <w:r>
        <w:rPr>
          <w:rFonts w:hint="eastAsia" w:ascii="宋体" w:hAnsi="宋体"/>
          <w:bCs/>
          <w:color w:val="auto"/>
          <w:sz w:val="28"/>
          <w:szCs w:val="28"/>
        </w:rPr>
        <w:t>2、1</w:t>
      </w:r>
      <w:r>
        <w:rPr>
          <w:rFonts w:ascii="宋体" w:hAnsi="宋体"/>
          <w:bCs/>
          <w:color w:val="auto"/>
          <w:sz w:val="28"/>
          <w:szCs w:val="28"/>
        </w:rPr>
        <w:t>2</w:t>
      </w:r>
      <w:r>
        <w:rPr>
          <w:rFonts w:hint="eastAsia" w:ascii="宋体" w:hAnsi="宋体"/>
          <w:bCs/>
          <w:color w:val="auto"/>
          <w:sz w:val="28"/>
          <w:szCs w:val="28"/>
        </w:rPr>
        <w:t>个</w:t>
      </w:r>
      <w:r>
        <w:rPr>
          <w:rFonts w:hint="eastAsia" w:ascii="宋体" w:hAnsi="宋体" w:eastAsia="宋体" w:cs="Times New Roman"/>
          <w:bCs/>
          <w:color w:val="auto"/>
          <w:sz w:val="28"/>
          <w:szCs w:val="28"/>
        </w:rPr>
        <w:t>月保障期内无人机</w:t>
      </w:r>
      <w:r>
        <w:rPr>
          <w:rFonts w:hint="eastAsia" w:ascii="宋体" w:hAnsi="宋体" w:eastAsia="宋体" w:cs="Times New Roman"/>
          <w:bCs/>
          <w:color w:val="auto"/>
          <w:sz w:val="28"/>
          <w:szCs w:val="28"/>
          <w:lang w:val="en-US" w:eastAsia="zh-CN"/>
        </w:rPr>
        <w:t>及载荷设备</w:t>
      </w:r>
      <w:r>
        <w:rPr>
          <w:rFonts w:hint="eastAsia" w:ascii="宋体" w:hAnsi="宋体" w:eastAsia="宋体" w:cs="Times New Roman"/>
          <w:bCs/>
          <w:color w:val="auto"/>
          <w:sz w:val="28"/>
          <w:szCs w:val="28"/>
        </w:rPr>
        <w:t>如有损坏</w:t>
      </w:r>
      <w:r>
        <w:rPr>
          <w:rFonts w:hint="eastAsia" w:ascii="宋体" w:hAnsi="宋体" w:eastAsia="宋体" w:cs="Times New Roman"/>
          <w:bCs/>
          <w:color w:val="auto"/>
          <w:sz w:val="28"/>
          <w:szCs w:val="28"/>
          <w:lang w:eastAsia="zh-CN"/>
        </w:rPr>
        <w:t>、</w:t>
      </w:r>
      <w:r>
        <w:rPr>
          <w:rFonts w:hint="eastAsia" w:ascii="宋体" w:hAnsi="宋体" w:eastAsia="宋体" w:cs="Times New Roman"/>
          <w:bCs/>
          <w:color w:val="auto"/>
          <w:sz w:val="28"/>
          <w:szCs w:val="28"/>
        </w:rPr>
        <w:t>出现故障</w:t>
      </w:r>
      <w:r>
        <w:rPr>
          <w:rFonts w:hint="eastAsia" w:ascii="宋体" w:hAnsi="宋体" w:eastAsia="宋体" w:cs="Times New Roman"/>
          <w:bCs/>
          <w:color w:val="auto"/>
          <w:sz w:val="28"/>
          <w:szCs w:val="28"/>
          <w:lang w:eastAsia="zh-CN"/>
        </w:rPr>
        <w:t>，</w:t>
      </w:r>
      <w:r>
        <w:rPr>
          <w:rFonts w:hint="eastAsia" w:ascii="宋体" w:hAnsi="宋体" w:eastAsia="宋体" w:cs="Times New Roman"/>
          <w:bCs/>
          <w:color w:val="auto"/>
          <w:sz w:val="28"/>
          <w:szCs w:val="28"/>
        </w:rPr>
        <w:t>供应商应迅速</w:t>
      </w:r>
      <w:r>
        <w:rPr>
          <w:rFonts w:hint="eastAsia" w:ascii="宋体" w:hAnsi="宋体" w:eastAsia="宋体" w:cs="Times New Roman"/>
          <w:bCs/>
          <w:color w:val="auto"/>
          <w:sz w:val="28"/>
          <w:szCs w:val="28"/>
          <w:lang w:val="en-US" w:eastAsia="zh-CN"/>
        </w:rPr>
        <w:t>响应，理赔、</w:t>
      </w:r>
      <w:r>
        <w:rPr>
          <w:rFonts w:hint="eastAsia" w:ascii="宋体" w:hAnsi="宋体" w:eastAsia="宋体" w:cs="Times New Roman"/>
          <w:bCs/>
          <w:color w:val="auto"/>
          <w:sz w:val="28"/>
          <w:szCs w:val="28"/>
        </w:rPr>
        <w:t>修复或更换。</w:t>
      </w:r>
    </w:p>
    <w:p>
      <w:pPr>
        <w:spacing w:line="360" w:lineRule="auto"/>
        <w:ind w:firstLine="562" w:firstLineChars="201"/>
        <w:rPr>
          <w:rFonts w:hint="eastAsia" w:hAnsi="宋体" w:cs="宋体"/>
          <w:color w:val="auto"/>
          <w:sz w:val="28"/>
          <w:szCs w:val="28"/>
        </w:rPr>
      </w:pPr>
      <w:r>
        <w:rPr>
          <w:rFonts w:hint="eastAsia" w:ascii="宋体" w:hAnsi="宋体"/>
          <w:bCs/>
          <w:color w:val="auto"/>
          <w:sz w:val="28"/>
          <w:szCs w:val="28"/>
        </w:rPr>
        <w:t>3、中标人需建立专业售后服务团队，指派专人负责</w:t>
      </w:r>
      <w:r>
        <w:rPr>
          <w:rFonts w:hint="eastAsia" w:ascii="宋体" w:hAnsi="宋体"/>
          <w:bCs/>
          <w:color w:val="auto"/>
          <w:sz w:val="28"/>
          <w:szCs w:val="28"/>
          <w:lang w:eastAsia="zh-CN"/>
        </w:rPr>
        <w:t>，</w:t>
      </w:r>
      <w:r>
        <w:rPr>
          <w:rFonts w:hint="eastAsia" w:ascii="宋体" w:hAnsi="宋体"/>
          <w:bCs/>
          <w:color w:val="auto"/>
          <w:sz w:val="28"/>
          <w:szCs w:val="28"/>
          <w:lang w:val="en-US" w:eastAsia="zh-CN"/>
        </w:rPr>
        <w:t>至少</w:t>
      </w:r>
      <w:r>
        <w:rPr>
          <w:rFonts w:hint="eastAsia" w:ascii="宋体" w:hAnsi="宋体"/>
          <w:bCs/>
          <w:color w:val="auto"/>
          <w:sz w:val="28"/>
          <w:szCs w:val="28"/>
        </w:rPr>
        <w:t>配备</w:t>
      </w:r>
      <w:r>
        <w:rPr>
          <w:rFonts w:hint="eastAsia" w:ascii="宋体" w:hAnsi="宋体"/>
          <w:bCs/>
          <w:color w:val="auto"/>
          <w:sz w:val="28"/>
          <w:szCs w:val="28"/>
          <w:lang w:val="en-US" w:eastAsia="zh-CN"/>
        </w:rPr>
        <w:t>1</w:t>
      </w:r>
      <w:r>
        <w:rPr>
          <w:rFonts w:hint="eastAsia" w:ascii="宋体" w:hAnsi="宋体"/>
          <w:bCs/>
          <w:color w:val="auto"/>
          <w:sz w:val="28"/>
          <w:szCs w:val="28"/>
        </w:rPr>
        <w:t>位技术</w:t>
      </w:r>
      <w:r>
        <w:rPr>
          <w:rFonts w:hint="eastAsia" w:ascii="宋体" w:hAnsi="宋体"/>
          <w:bCs/>
          <w:color w:val="auto"/>
          <w:sz w:val="28"/>
          <w:szCs w:val="28"/>
          <w:lang w:val="en-US" w:eastAsia="zh-CN"/>
        </w:rPr>
        <w:t>或</w:t>
      </w:r>
      <w:r>
        <w:rPr>
          <w:rFonts w:hint="eastAsia" w:ascii="宋体" w:hAnsi="宋体"/>
          <w:bCs/>
          <w:color w:val="auto"/>
          <w:sz w:val="28"/>
          <w:szCs w:val="28"/>
        </w:rPr>
        <w:t>专业服务人员，处理售后服务事宜</w:t>
      </w:r>
      <w:r>
        <w:rPr>
          <w:rFonts w:hint="eastAsia" w:ascii="宋体" w:hAnsi="宋体"/>
          <w:bCs/>
          <w:color w:val="auto"/>
          <w:sz w:val="28"/>
          <w:szCs w:val="28"/>
          <w:lang w:eastAsia="zh-CN"/>
        </w:rPr>
        <w:t>。</w:t>
      </w:r>
    </w:p>
    <w:p>
      <w:pPr>
        <w:pStyle w:val="3"/>
        <w:numPr>
          <w:ilvl w:val="0"/>
          <w:numId w:val="1"/>
        </w:numPr>
        <w:spacing w:line="400" w:lineRule="exact"/>
        <w:rPr>
          <w:rFonts w:hint="default" w:ascii="宋体" w:hAnsi="宋体" w:cs="宋体"/>
          <w:bCs/>
          <w:color w:val="auto"/>
          <w:sz w:val="28"/>
          <w:szCs w:val="28"/>
          <w:lang w:val="en-US" w:eastAsia="zh-CN"/>
        </w:rPr>
      </w:pPr>
      <w:r>
        <w:rPr>
          <w:rFonts w:hint="eastAsia" w:hAnsi="宋体" w:cs="宋体"/>
          <w:color w:val="auto"/>
          <w:sz w:val="28"/>
          <w:szCs w:val="28"/>
        </w:rPr>
        <w:t>服务期</w:t>
      </w:r>
      <w:r>
        <w:rPr>
          <w:rFonts w:hint="eastAsia" w:hAnsi="宋体" w:cs="宋体"/>
          <w:color w:val="auto"/>
          <w:sz w:val="28"/>
          <w:szCs w:val="28"/>
          <w:lang w:val="en-US" w:eastAsia="zh-CN"/>
        </w:rPr>
        <w:t>限</w:t>
      </w:r>
      <w:r>
        <w:rPr>
          <w:rFonts w:hint="eastAsia" w:ascii="宋体" w:hAnsi="宋体" w:cs="宋体"/>
          <w:bCs/>
          <w:color w:val="auto"/>
          <w:sz w:val="28"/>
          <w:szCs w:val="28"/>
          <w:lang w:val="en-US" w:eastAsia="zh-CN"/>
        </w:rPr>
        <w:t>：</w:t>
      </w:r>
      <w:r>
        <w:rPr>
          <w:rFonts w:hint="eastAsia" w:ascii="宋体" w:hAnsi="宋体" w:cs="宋体"/>
          <w:bCs/>
          <w:color w:val="auto"/>
          <w:sz w:val="28"/>
          <w:szCs w:val="28"/>
        </w:rPr>
        <w:t>服务生效之日起12个月</w:t>
      </w:r>
      <w:r>
        <w:rPr>
          <w:rFonts w:hint="eastAsia" w:ascii="宋体" w:hAnsi="宋体" w:cs="宋体"/>
          <w:bCs/>
          <w:color w:val="auto"/>
          <w:sz w:val="28"/>
          <w:szCs w:val="28"/>
          <w:lang w:eastAsia="zh-CN"/>
        </w:rPr>
        <w:t>。</w:t>
      </w:r>
      <w:bookmarkStart w:id="0" w:name="_GoBack"/>
      <w:bookmarkEnd w:id="0"/>
    </w:p>
    <w:p>
      <w:pPr>
        <w:pStyle w:val="3"/>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cs="宋体"/>
          <w:bCs/>
          <w:color w:val="auto"/>
          <w:sz w:val="28"/>
          <w:szCs w:val="28"/>
        </w:rPr>
      </w:pPr>
      <w:r>
        <w:rPr>
          <w:rFonts w:hint="eastAsia" w:hAnsi="宋体" w:cs="宋体"/>
          <w:bCs/>
          <w:color w:val="auto"/>
          <w:sz w:val="28"/>
          <w:szCs w:val="28"/>
          <w:lang w:val="en-US" w:eastAsia="zh-CN"/>
        </w:rPr>
        <w:t>四、</w:t>
      </w:r>
      <w:r>
        <w:rPr>
          <w:rFonts w:hint="eastAsia" w:ascii="宋体" w:hAnsi="宋体" w:cs="宋体"/>
          <w:bCs/>
          <w:color w:val="auto"/>
          <w:sz w:val="28"/>
          <w:szCs w:val="28"/>
        </w:rPr>
        <w:t>付款方式</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cs="宋体"/>
          <w:kern w:val="0"/>
          <w:sz w:val="24"/>
          <w:lang w:bidi="zh-CN"/>
        </w:rPr>
      </w:pPr>
      <w:r>
        <w:rPr>
          <w:rFonts w:hint="eastAsia" w:ascii="宋体" w:hAnsi="宋体" w:cs="宋体"/>
          <w:bCs/>
          <w:color w:val="auto"/>
          <w:sz w:val="28"/>
          <w:szCs w:val="28"/>
        </w:rPr>
        <w:t>合同签订后，</w:t>
      </w:r>
      <w:r>
        <w:rPr>
          <w:rFonts w:hint="eastAsia" w:ascii="宋体" w:hAnsi="宋体" w:cs="宋体"/>
          <w:bCs/>
          <w:color w:val="auto"/>
          <w:sz w:val="28"/>
          <w:szCs w:val="28"/>
          <w:lang w:val="en-US"/>
        </w:rPr>
        <w:t>中标人</w:t>
      </w:r>
      <w:r>
        <w:rPr>
          <w:rFonts w:hint="eastAsia" w:ascii="宋体" w:hAnsi="宋体" w:cs="宋体"/>
          <w:bCs/>
          <w:color w:val="auto"/>
          <w:sz w:val="28"/>
          <w:szCs w:val="28"/>
        </w:rPr>
        <w:t>出具合法有效完整的发票并完成校内财务支付审批流程之日起二十个工作日内向</w:t>
      </w:r>
      <w:r>
        <w:rPr>
          <w:rFonts w:hint="eastAsia" w:ascii="宋体" w:hAnsi="宋体" w:cs="宋体"/>
          <w:bCs/>
          <w:color w:val="auto"/>
          <w:sz w:val="28"/>
          <w:szCs w:val="28"/>
          <w:lang w:val="en-US"/>
        </w:rPr>
        <w:t>中标人</w:t>
      </w:r>
      <w:r>
        <w:rPr>
          <w:rFonts w:hint="eastAsia" w:ascii="宋体" w:hAnsi="宋体" w:cs="宋体"/>
          <w:bCs/>
          <w:color w:val="auto"/>
          <w:sz w:val="28"/>
          <w:szCs w:val="28"/>
        </w:rPr>
        <w:t>支付总货款。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5E818A"/>
    <w:multiLevelType w:val="singleLevel"/>
    <w:tmpl w:val="535E818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hOGQ1NWNjZWUzMDEzZDUyNGFiZDVlY2QxMGE5ZTQifQ=="/>
    <w:docVar w:name="KSO_WPS_MARK_KEY" w:val="edc1c216-5c02-4c6f-b71c-77ebc4640538"/>
  </w:docVars>
  <w:rsids>
    <w:rsidRoot w:val="00752834"/>
    <w:rsid w:val="00602B0C"/>
    <w:rsid w:val="00752834"/>
    <w:rsid w:val="00935F21"/>
    <w:rsid w:val="00C312DB"/>
    <w:rsid w:val="0B433051"/>
    <w:rsid w:val="0D2E2385"/>
    <w:rsid w:val="0FE47E71"/>
    <w:rsid w:val="155B012C"/>
    <w:rsid w:val="17F77304"/>
    <w:rsid w:val="1A491A28"/>
    <w:rsid w:val="1C7E31AD"/>
    <w:rsid w:val="282525ED"/>
    <w:rsid w:val="29D60CAE"/>
    <w:rsid w:val="31F81B9C"/>
    <w:rsid w:val="460B479E"/>
    <w:rsid w:val="49D22F38"/>
    <w:rsid w:val="4F6A1A55"/>
    <w:rsid w:val="506A2AFE"/>
    <w:rsid w:val="523D4871"/>
    <w:rsid w:val="5830580B"/>
    <w:rsid w:val="58AC297D"/>
    <w:rsid w:val="594E5542"/>
    <w:rsid w:val="6070010A"/>
    <w:rsid w:val="64CC6AAA"/>
    <w:rsid w:val="6659611C"/>
    <w:rsid w:val="6C5F1BA4"/>
    <w:rsid w:val="6E7B0DE6"/>
    <w:rsid w:val="77EC0E9F"/>
    <w:rsid w:val="79340794"/>
    <w:rsid w:val="79F85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
    <w:semiHidden/>
    <w:unhideWhenUsed/>
    <w:qFormat/>
    <w:uiPriority w:val="99"/>
    <w:pPr>
      <w:spacing w:after="120"/>
    </w:pPr>
  </w:style>
  <w:style w:type="paragraph" w:styleId="3">
    <w:name w:val="Plain Text"/>
    <w:basedOn w:val="1"/>
    <w:qFormat/>
    <w:uiPriority w:val="0"/>
    <w:rPr>
      <w:rFonts w:ascii="宋体" w:hAnsi="Courier New" w:cs="Courier New"/>
      <w:szCs w:val="21"/>
    </w:rPr>
  </w:style>
  <w:style w:type="paragraph" w:styleId="6">
    <w:name w:val="List Paragraph"/>
    <w:basedOn w:val="1"/>
    <w:qFormat/>
    <w:uiPriority w:val="34"/>
    <w:pPr>
      <w:ind w:firstLine="420" w:firstLineChars="200"/>
    </w:pPr>
  </w:style>
  <w:style w:type="character" w:customStyle="1" w:styleId="7">
    <w:name w:val="正文文本 字符"/>
    <w:basedOn w:val="5"/>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800</Words>
  <Characters>861</Characters>
  <Lines>2</Lines>
  <Paragraphs>1</Paragraphs>
  <TotalTime>2</TotalTime>
  <ScaleCrop>false</ScaleCrop>
  <LinksUpToDate>false</LinksUpToDate>
  <CharactersWithSpaces>864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2023-12-21T01:29:00Z</dcterms:created>
  <dc:creator>Administrator</dc:creator>
  <cp:lastModifiedBy> </cp:lastModifiedBy>
  <dcterms:modified xsi:type="dcterms:W3CDTF">2025-11-07T09:48:29Z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1B1AB53A643643B69AA4F29FF4D71522_12</vt:lpwstr>
  </property>
</Properties>
</file>