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wordWrap w:val="0"/>
        <w:spacing w:before="0" w:beforeAutospacing="0" w:after="0" w:afterAutospacing="0" w:line="360" w:lineRule="atLeast"/>
        <w:ind w:left="0" w:right="0" w:firstLine="561"/>
        <w:jc w:val="center"/>
        <w:textAlignment w:val="center"/>
        <w:rPr>
          <w:rStyle w:val="5"/>
          <w:rFonts w:hint="eastAsia" w:ascii="宋体" w:hAnsi="宋体" w:eastAsia="宋体" w:cs="宋体"/>
          <w:color w:val="000000"/>
          <w:sz w:val="28"/>
          <w:szCs w:val="28"/>
          <w:shd w:val="clear" w:fill="FFFFFF"/>
        </w:rPr>
      </w:pPr>
      <w:bookmarkStart w:id="0" w:name="_GoBack"/>
      <w:r>
        <w:rPr>
          <w:rStyle w:val="5"/>
          <w:rFonts w:hint="eastAsia" w:ascii="宋体" w:hAnsi="宋体" w:eastAsia="宋体" w:cs="宋体"/>
          <w:color w:val="000000"/>
          <w:sz w:val="28"/>
          <w:szCs w:val="28"/>
          <w:shd w:val="clear" w:fill="FFFFFF"/>
        </w:rPr>
        <w:t>西昌学院</w:t>
      </w:r>
      <w:r>
        <w:rPr>
          <w:rStyle w:val="5"/>
          <w:rFonts w:hint="eastAsia" w:ascii="宋体" w:hAnsi="宋体" w:eastAsia="宋体" w:cs="宋体"/>
          <w:color w:val="000000"/>
          <w:sz w:val="28"/>
          <w:szCs w:val="28"/>
          <w:shd w:val="clear" w:fill="FFFFFF"/>
          <w:lang w:val="en-US" w:eastAsia="zh-CN"/>
        </w:rPr>
        <w:t>关于2</w:t>
      </w:r>
      <w:r>
        <w:rPr>
          <w:rStyle w:val="5"/>
          <w:rFonts w:hint="eastAsia" w:ascii="宋体" w:hAnsi="宋体" w:eastAsia="宋体" w:cs="宋体"/>
          <w:color w:val="000000"/>
          <w:sz w:val="28"/>
          <w:szCs w:val="28"/>
          <w:shd w:val="clear" w:fill="FFFFFF"/>
        </w:rPr>
        <w:t>024年四川省重大科技专项“揭榜挂帅”项目申报</w:t>
      </w:r>
      <w:r>
        <w:rPr>
          <w:rStyle w:val="5"/>
          <w:rFonts w:hint="eastAsia" w:ascii="宋体" w:hAnsi="宋体" w:eastAsia="宋体" w:cs="宋体"/>
          <w:color w:val="000000"/>
          <w:sz w:val="28"/>
          <w:szCs w:val="28"/>
          <w:shd w:val="clear" w:fill="FFFFFF"/>
          <w:lang w:val="en-US" w:eastAsia="zh-CN"/>
        </w:rPr>
        <w:t>的</w:t>
      </w:r>
      <w:r>
        <w:rPr>
          <w:rStyle w:val="5"/>
          <w:rFonts w:hint="eastAsia" w:ascii="宋体" w:hAnsi="宋体" w:eastAsia="宋体" w:cs="宋体"/>
          <w:color w:val="000000"/>
          <w:sz w:val="28"/>
          <w:szCs w:val="28"/>
          <w:shd w:val="clear" w:fill="FFFFFF"/>
        </w:rPr>
        <w:t>通知</w:t>
      </w:r>
    </w:p>
    <w:bookmarkEnd w:id="0"/>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right="0"/>
        <w:textAlignment w:val="center"/>
        <w:rPr>
          <w:rFonts w:hint="eastAsia" w:asciiTheme="minorEastAsia" w:hAnsiTheme="minorEastAsia" w:eastAsiaTheme="minorEastAsia" w:cstheme="minorEastAsia"/>
          <w:color w:val="000000"/>
          <w:sz w:val="24"/>
          <w:szCs w:val="24"/>
          <w:shd w:val="clear" w:fill="FFFFFF"/>
        </w:rPr>
      </w:pPr>
      <w:r>
        <w:rPr>
          <w:rFonts w:hint="eastAsia" w:asciiTheme="minorEastAsia" w:hAnsiTheme="minorEastAsia" w:eastAsiaTheme="minorEastAsia" w:cstheme="minorEastAsia"/>
          <w:color w:val="000000"/>
          <w:sz w:val="24"/>
          <w:szCs w:val="24"/>
          <w:shd w:val="clear" w:fill="FFFFFF"/>
        </w:rPr>
        <w:t>各二级单位：</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8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根据《四川省科学技术厅关于发布2024年四川省重大科技专项“揭榜挂帅”项目榜单的通知》要求，现将我校关于做好中央引导地方科技发展资金项目申报工作有关事项通知如下：</w:t>
      </w:r>
    </w:p>
    <w:p>
      <w:pPr>
        <w:pStyle w:val="2"/>
        <w:keepNext w:val="0"/>
        <w:keepLines w:val="0"/>
        <w:pageBreakBefore w:val="0"/>
        <w:widowControl/>
        <w:numPr>
          <w:ilvl w:val="0"/>
          <w:numId w:val="1"/>
        </w:numPr>
        <w:suppressLineNumbers w:val="0"/>
        <w:kinsoku/>
        <w:wordWrap w:val="0"/>
        <w:overflowPunct/>
        <w:topLinePunct w:val="0"/>
        <w:autoSpaceDE/>
        <w:autoSpaceDN/>
        <w:bidi w:val="0"/>
        <w:adjustRightInd/>
        <w:snapToGrid/>
        <w:spacing w:before="0" w:beforeAutospacing="0" w:after="0" w:afterAutospacing="0" w:line="400" w:lineRule="exact"/>
        <w:ind w:left="0" w:right="0" w:firstLine="480"/>
        <w:textAlignment w:val="center"/>
        <w:rPr>
          <w:rFonts w:hint="eastAsia" w:asciiTheme="minorEastAsia" w:hAnsiTheme="minorEastAsia" w:eastAsiaTheme="minorEastAsia" w:cstheme="minorEastAsia"/>
          <w:color w:val="000000"/>
          <w:sz w:val="24"/>
          <w:szCs w:val="24"/>
          <w:shd w:val="clear" w:fill="FFFFFF"/>
        </w:rPr>
      </w:pPr>
      <w:r>
        <w:rPr>
          <w:rFonts w:hint="eastAsia" w:asciiTheme="minorEastAsia" w:hAnsiTheme="minorEastAsia" w:eastAsiaTheme="minorEastAsia" w:cstheme="minorEastAsia"/>
          <w:color w:val="000000"/>
          <w:sz w:val="24"/>
          <w:szCs w:val="24"/>
          <w:shd w:val="clear" w:fill="FFFFFF"/>
        </w:rPr>
        <w:t>我校申报截止时间为</w:t>
      </w:r>
      <w:r>
        <w:rPr>
          <w:rFonts w:hint="eastAsia" w:asciiTheme="minorEastAsia" w:hAnsiTheme="minorEastAsia" w:eastAsiaTheme="minorEastAsia" w:cstheme="minorEastAsia"/>
          <w:color w:val="000000"/>
          <w:sz w:val="24"/>
          <w:szCs w:val="24"/>
          <w:shd w:val="clear" w:fill="FFFFFF"/>
          <w:lang w:eastAsia="zh-CN"/>
        </w:rPr>
        <w:t>：</w:t>
      </w:r>
      <w:r>
        <w:rPr>
          <w:rFonts w:hint="eastAsia" w:asciiTheme="minorEastAsia" w:hAnsiTheme="minorEastAsia" w:eastAsiaTheme="minorEastAsia" w:cstheme="minorEastAsia"/>
          <w:b/>
          <w:bCs/>
          <w:color w:val="000000"/>
          <w:sz w:val="24"/>
          <w:szCs w:val="24"/>
          <w:shd w:val="clear" w:fill="FFFFFF"/>
          <w:lang w:val="en-US" w:eastAsia="zh-CN"/>
        </w:rPr>
        <w:t>2024年9月12日11:00</w:t>
      </w:r>
      <w:r>
        <w:rPr>
          <w:rFonts w:hint="eastAsia" w:asciiTheme="minorEastAsia" w:hAnsiTheme="minorEastAsia" w:eastAsiaTheme="minorEastAsia" w:cstheme="minorEastAsia"/>
          <w:color w:val="000000"/>
          <w:sz w:val="24"/>
          <w:szCs w:val="24"/>
          <w:shd w:val="clear" w:fill="FFFFFF"/>
        </w:rPr>
        <w:t>。</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8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二、申报流程：</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8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1.务必认真阅读申报指南，按照四川省科技厅的申报通知和申报指南在四川省科技厅管理系统（http://202.61.89.120/）进行申报，没有账号的申报人根据提示进行账号注册，注册后请联系科技处项目科张文锋18108216877进行网上审核。</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80"/>
        <w:textAlignment w:val="center"/>
        <w:rPr>
          <w:rFonts w:hint="eastAsia" w:asciiTheme="minorEastAsia" w:hAnsiTheme="minorEastAsia" w:eastAsiaTheme="minorEastAsia" w:cstheme="minorEastAsia"/>
          <w:color w:val="000000"/>
          <w:sz w:val="24"/>
          <w:szCs w:val="24"/>
          <w:shd w:val="clear" w:fill="FFFFFF"/>
          <w:lang w:val="en-US" w:eastAsia="zh-CN"/>
        </w:rPr>
      </w:pPr>
      <w:r>
        <w:rPr>
          <w:rFonts w:hint="eastAsia" w:asciiTheme="minorEastAsia" w:hAnsiTheme="minorEastAsia" w:eastAsiaTheme="minorEastAsia" w:cstheme="minorEastAsia"/>
          <w:color w:val="000000"/>
          <w:sz w:val="24"/>
          <w:szCs w:val="24"/>
          <w:shd w:val="clear" w:fill="FFFFFF"/>
        </w:rPr>
        <w:t>2.请各申报老师务必在截止时间以前在科技厅项目管理系统上传电子版</w:t>
      </w:r>
      <w:r>
        <w:rPr>
          <w:rFonts w:hint="eastAsia" w:asciiTheme="minorEastAsia" w:hAnsiTheme="minorEastAsia" w:eastAsiaTheme="minorEastAsia" w:cstheme="minorEastAsia"/>
          <w:color w:val="000000"/>
          <w:sz w:val="24"/>
          <w:szCs w:val="24"/>
          <w:shd w:val="clear" w:fill="FFFFFF"/>
          <w:lang w:eastAsia="zh-CN"/>
        </w:rPr>
        <w:t>，</w:t>
      </w:r>
      <w:r>
        <w:rPr>
          <w:rFonts w:hint="eastAsia" w:asciiTheme="minorEastAsia" w:hAnsiTheme="minorEastAsia" w:eastAsiaTheme="minorEastAsia" w:cstheme="minorEastAsia"/>
          <w:color w:val="000000"/>
          <w:sz w:val="24"/>
          <w:szCs w:val="24"/>
          <w:shd w:val="clear" w:fill="FFFFFF"/>
        </w:rPr>
        <w:t>项目申报时</w:t>
      </w:r>
      <w:r>
        <w:rPr>
          <w:rFonts w:hint="eastAsia" w:asciiTheme="minorEastAsia" w:hAnsiTheme="minorEastAsia" w:eastAsiaTheme="minorEastAsia" w:cstheme="minorEastAsia"/>
          <w:color w:val="000000"/>
          <w:sz w:val="24"/>
          <w:szCs w:val="24"/>
          <w:shd w:val="clear" w:fill="FFFFFF"/>
          <w:lang w:val="en-US" w:eastAsia="zh-CN"/>
        </w:rPr>
        <w:t>所有签字盖章页（含联合申报协议）须签字盖章后扫描上传。请各申报老师于</w:t>
      </w:r>
      <w:r>
        <w:rPr>
          <w:rFonts w:hint="eastAsia" w:asciiTheme="minorEastAsia" w:hAnsiTheme="minorEastAsia" w:eastAsiaTheme="minorEastAsia" w:cstheme="minorEastAsia"/>
          <w:b/>
          <w:bCs/>
          <w:color w:val="000000"/>
          <w:sz w:val="24"/>
          <w:szCs w:val="24"/>
          <w:shd w:val="clear" w:fill="FFFFFF"/>
          <w:lang w:val="en-US" w:eastAsia="zh-CN"/>
        </w:rPr>
        <w:t>2024年9月11日上午11:00前将申报书1份（联合申报项目同时提交合作方已签章的联合申报协议〔份数自定，内容自拟〕）报送至科技处421办公室</w:t>
      </w:r>
      <w:r>
        <w:rPr>
          <w:rFonts w:hint="eastAsia" w:asciiTheme="minorEastAsia" w:hAnsiTheme="minorEastAsia" w:eastAsiaTheme="minorEastAsia" w:cstheme="minorEastAsia"/>
          <w:color w:val="000000"/>
          <w:sz w:val="24"/>
          <w:szCs w:val="24"/>
          <w:shd w:val="clear" w:fill="FFFFFF"/>
          <w:lang w:val="en-US" w:eastAsia="zh-CN"/>
        </w:rPr>
        <w:t>，科技处集中办理后取回。</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80"/>
        <w:textAlignment w:val="center"/>
        <w:rPr>
          <w:rFonts w:hint="eastAsia" w:asciiTheme="minorEastAsia" w:hAnsiTheme="minorEastAsia" w:eastAsiaTheme="minorEastAsia" w:cstheme="minorEastAsia"/>
          <w:color w:val="000000"/>
          <w:sz w:val="24"/>
          <w:szCs w:val="24"/>
          <w:shd w:val="clear" w:fill="FFFFFF"/>
          <w:lang w:val="en-US" w:eastAsia="zh-CN"/>
        </w:rPr>
      </w:pPr>
      <w:r>
        <w:rPr>
          <w:rFonts w:hint="eastAsia" w:asciiTheme="minorEastAsia" w:hAnsiTheme="minorEastAsia" w:eastAsiaTheme="minorEastAsia" w:cstheme="minorEastAsia"/>
          <w:color w:val="000000"/>
          <w:sz w:val="24"/>
          <w:szCs w:val="24"/>
          <w:shd w:val="clear" w:fill="FFFFFF"/>
          <w:lang w:val="en-US" w:eastAsia="zh-CN"/>
        </w:rPr>
        <w:t>三、申报指南请申报老师登录系统后查看。本次共发布人工智能、航空航天、先进装备、生物制造、清洁能源、先进材料6个领域78条指南。</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80"/>
        <w:textAlignment w:val="center"/>
        <w:rPr>
          <w:rFonts w:hint="default" w:asciiTheme="minorEastAsia" w:hAnsiTheme="minorEastAsia" w:eastAsiaTheme="minorEastAsia" w:cstheme="minorEastAsia"/>
          <w:color w:val="000000"/>
          <w:sz w:val="24"/>
          <w:szCs w:val="24"/>
          <w:shd w:val="clear" w:fill="FFFFFF"/>
          <w:lang w:val="en-US" w:eastAsia="zh-CN"/>
        </w:rPr>
      </w:pPr>
      <w:r>
        <w:rPr>
          <w:rFonts w:hint="eastAsia" w:asciiTheme="minorEastAsia" w:hAnsiTheme="minorEastAsia" w:eastAsiaTheme="minorEastAsia" w:cstheme="minorEastAsia"/>
          <w:color w:val="000000"/>
          <w:sz w:val="24"/>
          <w:szCs w:val="24"/>
          <w:shd w:val="clear" w:fill="FFFFFF"/>
          <w:lang w:val="en-US" w:eastAsia="zh-CN"/>
        </w:rPr>
        <w:t>四、按照通知要求，自筹资金按1:2预算。自筹能力证明请联系计财处申请使用。</w:t>
      </w:r>
    </w:p>
    <w:p>
      <w:pPr>
        <w:pStyle w:val="2"/>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00" w:lineRule="exact"/>
        <w:ind w:right="0" w:rightChars="0" w:firstLine="480" w:firstLineChars="200"/>
        <w:textAlignment w:val="center"/>
        <w:rPr>
          <w:rFonts w:hint="eastAsia" w:asciiTheme="minorEastAsia" w:hAnsiTheme="minorEastAsia" w:eastAsiaTheme="minorEastAsia" w:cstheme="minorEastAsia"/>
          <w:color w:val="000000"/>
          <w:sz w:val="24"/>
          <w:szCs w:val="24"/>
          <w:shd w:val="clear" w:fill="FFFFFF"/>
          <w:lang w:val="en-US" w:eastAsia="zh-CN"/>
        </w:rPr>
      </w:pPr>
      <w:r>
        <w:rPr>
          <w:rFonts w:hint="eastAsia" w:asciiTheme="minorEastAsia" w:hAnsiTheme="minorEastAsia" w:eastAsiaTheme="minorEastAsia" w:cstheme="minorEastAsia"/>
          <w:color w:val="000000"/>
          <w:sz w:val="24"/>
          <w:szCs w:val="24"/>
          <w:shd w:val="clear" w:fill="FFFFFF"/>
          <w:lang w:val="en-US" w:eastAsia="zh-CN"/>
        </w:rPr>
        <w:t>五、请各二级学院科研秘书务必转发到全体教师（合双肩挑人员），凡因二</w:t>
      </w:r>
    </w:p>
    <w:p>
      <w:pPr>
        <w:pStyle w:val="2"/>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00" w:lineRule="exact"/>
        <w:ind w:right="0" w:rightChars="0"/>
        <w:textAlignment w:val="center"/>
        <w:rPr>
          <w:rFonts w:hint="eastAsia" w:asciiTheme="minorEastAsia" w:hAnsiTheme="minorEastAsia" w:eastAsiaTheme="minorEastAsia" w:cstheme="minorEastAsia"/>
          <w:color w:val="000000"/>
          <w:sz w:val="24"/>
          <w:szCs w:val="24"/>
          <w:shd w:val="clear" w:fill="FFFFFF"/>
          <w:lang w:val="en-US" w:eastAsia="zh-CN"/>
        </w:rPr>
      </w:pPr>
      <w:r>
        <w:rPr>
          <w:rFonts w:hint="eastAsia" w:asciiTheme="minorEastAsia" w:hAnsiTheme="minorEastAsia" w:eastAsiaTheme="minorEastAsia" w:cstheme="minorEastAsia"/>
          <w:color w:val="000000"/>
          <w:sz w:val="24"/>
          <w:szCs w:val="24"/>
          <w:shd w:val="clear" w:fill="FFFFFF"/>
          <w:lang w:val="en-US" w:eastAsia="zh-CN"/>
        </w:rPr>
        <w:t>级学院转发不到位导致教师漏报的，由该二级学院有关人员承担相应责任。</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80"/>
        <w:textAlignment w:val="center"/>
        <w:rPr>
          <w:rFonts w:hint="eastAsia" w:asciiTheme="minorEastAsia" w:hAnsiTheme="minorEastAsia" w:eastAsiaTheme="minorEastAsia" w:cstheme="minorEastAsia"/>
          <w:color w:val="000000"/>
          <w:sz w:val="24"/>
          <w:szCs w:val="24"/>
          <w:shd w:val="clear" w:fill="FFFFFF"/>
          <w:lang w:val="en-US" w:eastAsia="zh-CN"/>
        </w:rPr>
      </w:pPr>
      <w:r>
        <w:rPr>
          <w:rFonts w:hint="eastAsia" w:asciiTheme="minorEastAsia" w:hAnsiTheme="minorEastAsia" w:eastAsiaTheme="minorEastAsia" w:cstheme="minorEastAsia"/>
          <w:color w:val="000000"/>
          <w:sz w:val="24"/>
          <w:szCs w:val="24"/>
          <w:shd w:val="clear" w:fill="FFFFFF"/>
          <w:lang w:val="en-US" w:eastAsia="zh-CN"/>
        </w:rPr>
        <w:t>六、未尽事宜，详见科技厅公告。如有疑问，请咨询科技处张文锋18108216877或科技厅相关工作人员。</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80"/>
        <w:jc w:val="right"/>
        <w:textAlignment w:val="center"/>
        <w:rPr>
          <w:rFonts w:hint="eastAsia" w:asciiTheme="minorEastAsia" w:hAnsiTheme="minorEastAsia" w:eastAsiaTheme="minorEastAsia" w:cstheme="minorEastAsia"/>
          <w:sz w:val="24"/>
          <w:szCs w:val="24"/>
          <w:shd w:val="clear" w:fill="FFFFFF"/>
        </w:rPr>
      </w:pP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80"/>
        <w:jc w:val="righ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shd w:val="clear" w:fill="FFFFFF"/>
        </w:rPr>
        <w:t> </w:t>
      </w:r>
      <w:r>
        <w:rPr>
          <w:rFonts w:hint="eastAsia" w:asciiTheme="minorEastAsia" w:hAnsiTheme="minorEastAsia" w:eastAsiaTheme="minorEastAsia" w:cstheme="minorEastAsia"/>
          <w:color w:val="000000"/>
          <w:sz w:val="24"/>
          <w:szCs w:val="24"/>
          <w:shd w:val="clear" w:fill="FFFFFF"/>
        </w:rPr>
        <w:t>科技处</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80"/>
        <w:jc w:val="righ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202</w:t>
      </w:r>
      <w:r>
        <w:rPr>
          <w:rFonts w:hint="eastAsia" w:asciiTheme="minorEastAsia" w:hAnsiTheme="minorEastAsia" w:eastAsiaTheme="minorEastAsia" w:cstheme="minorEastAsia"/>
          <w:color w:val="000000"/>
          <w:sz w:val="24"/>
          <w:szCs w:val="24"/>
          <w:shd w:val="clear" w:fill="FFFFFF"/>
          <w:lang w:val="en-US" w:eastAsia="zh-CN"/>
        </w:rPr>
        <w:t>4</w:t>
      </w:r>
      <w:r>
        <w:rPr>
          <w:rFonts w:hint="eastAsia" w:asciiTheme="minorEastAsia" w:hAnsiTheme="minorEastAsia" w:eastAsiaTheme="minorEastAsia" w:cstheme="minorEastAsia"/>
          <w:color w:val="000000"/>
          <w:sz w:val="24"/>
          <w:szCs w:val="24"/>
          <w:shd w:val="clear" w:fill="FFFFFF"/>
        </w:rPr>
        <w:t>年</w:t>
      </w:r>
      <w:r>
        <w:rPr>
          <w:rFonts w:hint="eastAsia" w:asciiTheme="minorEastAsia" w:hAnsiTheme="minorEastAsia" w:eastAsiaTheme="minorEastAsia" w:cstheme="minorEastAsia"/>
          <w:color w:val="000000"/>
          <w:sz w:val="24"/>
          <w:szCs w:val="24"/>
          <w:shd w:val="clear" w:fill="FFFFFF"/>
          <w:lang w:val="en-US" w:eastAsia="zh-CN"/>
        </w:rPr>
        <w:t>9</w:t>
      </w:r>
      <w:r>
        <w:rPr>
          <w:rFonts w:hint="eastAsia" w:asciiTheme="minorEastAsia" w:hAnsiTheme="minorEastAsia" w:eastAsiaTheme="minorEastAsia" w:cstheme="minorEastAsia"/>
          <w:color w:val="000000"/>
          <w:sz w:val="24"/>
          <w:szCs w:val="24"/>
          <w:shd w:val="clear" w:fill="FFFFFF"/>
        </w:rPr>
        <w:t>月</w:t>
      </w:r>
      <w:r>
        <w:rPr>
          <w:rFonts w:hint="eastAsia" w:asciiTheme="minorEastAsia" w:hAnsiTheme="minorEastAsia" w:eastAsiaTheme="minorEastAsia" w:cstheme="minorEastAsia"/>
          <w:color w:val="000000"/>
          <w:sz w:val="24"/>
          <w:szCs w:val="24"/>
          <w:shd w:val="clear" w:fill="FFFFFF"/>
          <w:lang w:val="en-US" w:eastAsia="zh-CN"/>
        </w:rPr>
        <w:t>9</w:t>
      </w:r>
      <w:r>
        <w:rPr>
          <w:rFonts w:hint="eastAsia" w:asciiTheme="minorEastAsia" w:hAnsiTheme="minorEastAsia" w:eastAsiaTheme="minorEastAsia" w:cstheme="minorEastAsia"/>
          <w:color w:val="000000"/>
          <w:sz w:val="24"/>
          <w:szCs w:val="24"/>
          <w:shd w:val="clear" w:fill="FFFFFF"/>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DD8E87"/>
    <w:multiLevelType w:val="singleLevel"/>
    <w:tmpl w:val="B4DD8E8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48DB71E6"/>
    <w:rsid w:val="05D14DDC"/>
    <w:rsid w:val="3DF53ED6"/>
    <w:rsid w:val="41E64BBD"/>
    <w:rsid w:val="48DB71E6"/>
    <w:rsid w:val="4E0C252A"/>
    <w:rsid w:val="5C6C0A4C"/>
    <w:rsid w:val="63E96B60"/>
    <w:rsid w:val="69372AFE"/>
    <w:rsid w:val="6CCD6F48"/>
    <w:rsid w:val="6D20005A"/>
    <w:rsid w:val="6DCA604A"/>
    <w:rsid w:val="7A9B0758"/>
    <w:rsid w:val="7FA36F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rFonts w:ascii="微软雅黑" w:hAnsi="微软雅黑" w:eastAsia="微软雅黑" w:cs="微软雅黑"/>
      <w:kern w:val="0"/>
      <w:sz w:val="18"/>
      <w:szCs w:val="18"/>
      <w:lang w:val="en-US" w:eastAsia="zh-CN" w:bidi="ar"/>
    </w:rPr>
  </w:style>
  <w:style w:type="character" w:styleId="5">
    <w:name w:val="Strong"/>
    <w:basedOn w:val="4"/>
    <w:qFormat/>
    <w:uiPriority w:val="0"/>
    <w:rPr>
      <w:b/>
    </w:rPr>
  </w:style>
  <w:style w:type="character" w:styleId="6">
    <w:name w:val="FollowedHyperlink"/>
    <w:basedOn w:val="4"/>
    <w:qFormat/>
    <w:uiPriority w:val="0"/>
    <w:rPr>
      <w:rFonts w:hint="eastAsia" w:ascii="微软雅黑" w:hAnsi="微软雅黑" w:eastAsia="微软雅黑" w:cs="微软雅黑"/>
      <w:color w:val="296FBE"/>
      <w:sz w:val="24"/>
      <w:szCs w:val="24"/>
      <w:u w:val="none"/>
    </w:rPr>
  </w:style>
  <w:style w:type="character" w:styleId="7">
    <w:name w:val="Hyperlink"/>
    <w:basedOn w:val="4"/>
    <w:qFormat/>
    <w:uiPriority w:val="0"/>
    <w:rPr>
      <w:rFonts w:hint="eastAsia" w:ascii="微软雅黑" w:hAnsi="微软雅黑" w:eastAsia="微软雅黑" w:cs="微软雅黑"/>
      <w:color w:val="296FBE"/>
      <w:sz w:val="24"/>
      <w:szCs w:val="24"/>
      <w:u w:val="none"/>
    </w:rPr>
  </w:style>
  <w:style w:type="character" w:customStyle="1" w:styleId="8">
    <w:name w:val="w32"/>
    <w:basedOn w:val="4"/>
    <w:qFormat/>
    <w:uiPriority w:val="0"/>
  </w:style>
  <w:style w:type="character" w:customStyle="1" w:styleId="9">
    <w:name w:val="common_over_page_btn2"/>
    <w:basedOn w:val="4"/>
    <w:qFormat/>
    <w:uiPriority w:val="0"/>
  </w:style>
  <w:style w:type="character" w:customStyle="1" w:styleId="10">
    <w:name w:val="active8"/>
    <w:basedOn w:val="4"/>
    <w:qFormat/>
    <w:uiPriority w:val="0"/>
    <w:rPr>
      <w:color w:val="00FF00"/>
      <w:shd w:val="clear" w:fill="111111"/>
    </w:rPr>
  </w:style>
  <w:style w:type="character" w:customStyle="1" w:styleId="11">
    <w:name w:val="button2"/>
    <w:basedOn w:val="4"/>
    <w:qFormat/>
    <w:uiPriority w:val="0"/>
  </w:style>
  <w:style w:type="character" w:customStyle="1" w:styleId="12">
    <w:name w:val="drapbtn"/>
    <w:basedOn w:val="4"/>
    <w:qFormat/>
    <w:uiPriority w:val="0"/>
  </w:style>
  <w:style w:type="character" w:customStyle="1" w:styleId="13">
    <w:name w:val="ico16"/>
    <w:basedOn w:val="4"/>
    <w:qFormat/>
    <w:uiPriority w:val="0"/>
  </w:style>
  <w:style w:type="character" w:customStyle="1" w:styleId="14">
    <w:name w:val="ico161"/>
    <w:basedOn w:val="4"/>
    <w:qFormat/>
    <w:uiPriority w:val="0"/>
  </w:style>
  <w:style w:type="character" w:customStyle="1" w:styleId="15">
    <w:name w:val="cdropleft"/>
    <w:basedOn w:val="4"/>
    <w:qFormat/>
    <w:uiPriority w:val="0"/>
  </w:style>
  <w:style w:type="character" w:customStyle="1" w:styleId="16">
    <w:name w:val="pagechatarealistclose_box"/>
    <w:basedOn w:val="4"/>
    <w:qFormat/>
    <w:uiPriority w:val="0"/>
  </w:style>
  <w:style w:type="character" w:customStyle="1" w:styleId="17">
    <w:name w:val="pagechatarealistclose_box1"/>
    <w:basedOn w:val="4"/>
    <w:qFormat/>
    <w:uiPriority w:val="0"/>
  </w:style>
  <w:style w:type="character" w:customStyle="1" w:styleId="18">
    <w:name w:val="tmpztreemove_arrow"/>
    <w:basedOn w:val="4"/>
    <w:qFormat/>
    <w:uiPriority w:val="0"/>
  </w:style>
  <w:style w:type="character" w:customStyle="1" w:styleId="19">
    <w:name w:val="hilite6"/>
    <w:basedOn w:val="4"/>
    <w:qFormat/>
    <w:uiPriority w:val="0"/>
    <w:rPr>
      <w:color w:val="FFFFFF"/>
      <w:shd w:val="clear" w:fill="666677"/>
    </w:rPr>
  </w:style>
  <w:style w:type="character" w:customStyle="1" w:styleId="20">
    <w:name w:val="cy"/>
    <w:basedOn w:val="4"/>
    <w:qFormat/>
    <w:uiPriority w:val="0"/>
  </w:style>
  <w:style w:type="character" w:customStyle="1" w:styleId="21">
    <w:name w:val="cdropright"/>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622</Words>
  <Characters>690</Characters>
  <Lines>0</Lines>
  <Paragraphs>0</Paragraphs>
  <TotalTime>38</TotalTime>
  <ScaleCrop>false</ScaleCrop>
  <LinksUpToDate>false</LinksUpToDate>
  <CharactersWithSpaces>691</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2021-07-18T12:51:00Z</dcterms:created>
  <dc:creator>寒秋</dc:creator>
  <cp:lastModifiedBy>Administrator</cp:lastModifiedBy>
  <dcterms:modified xsi:type="dcterms:W3CDTF">2024-09-09T01:07:27Z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F6E25A8167984CFA9D06E05CA48859CE_13</vt:lpwstr>
  </property>
</Properties>
</file>