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6F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人民政协理论与实践研究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p w14:paraId="5514FF64">
      <w:pPr>
        <w:spacing w:line="360" w:lineRule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5AD41095">
      <w:pPr>
        <w:spacing w:line="360" w:lineRule="auto"/>
        <w:ind w:firstLine="566" w:firstLineChars="236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四川省社科联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《2024年四川省哲学社会科学规划项目“人民政协理论与实践研究”专项课题申报通知》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7F4EFC7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42101A77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10F346C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3FF703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09:00至11月19日11:00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登录四川省社科规划管理系统(http://221.236.28.126/)进行申报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。申报流程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详见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 w14:paraId="3CCF2F5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2024年11月19日11:00前将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纸质《申报书》一式四份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，申报书电子版同时登记至学校科研管理系统申报计划“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四川省社科规划项目-专项项目（基地重大、外语、生态文明、铸牢中华民族共同体意识等专项项目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四川省社科联-人民政协理论与实践研究专项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”申请书封面的“项目编号”“申报指南编号”务必规范填写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78E0FFF2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39BAA5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0BFB78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申报通知附件中的申报书模板仅供参考，以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四川省社科规划管理系统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中下载版本为准。</w:t>
      </w:r>
    </w:p>
    <w:p w14:paraId="6E60213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  <w:t>申报人须按《申报指南》规定的课题方向选择申报，具体题目可自拟，务必保证在研究时限内按要求完成项目研究。课题应充分反映四川政协工作中的热点、难点和焦点问题，充分反映本学科及相关研究领域的新进展，立足学科前沿，倡导原创性和开拓性研究，避免低水平重复。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项目完成时间一年(从批准立项之日起算)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  <w:t>。</w:t>
      </w:r>
    </w:p>
    <w:p w14:paraId="108F30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default" w:ascii="Helvetica" w:hAnsi="Helvetica" w:eastAsia="宋体" w:cs="Helvetica"/>
          <w:b/>
          <w:bCs/>
          <w:i w:val="0"/>
          <w:iCs w:val="0"/>
          <w:caps w:val="0"/>
          <w:color w:val="C00000"/>
          <w:spacing w:val="0"/>
          <w:sz w:val="24"/>
          <w:szCs w:val="24"/>
          <w:lang w:val="en-US" w:eastAsia="zh-CN"/>
        </w:rPr>
      </w:pPr>
      <w:r>
        <w:rPr>
          <w:rFonts w:hint="default" w:ascii="Helvetica" w:hAnsi="Helvetica" w:eastAsia="宋体" w:cs="Helvetica"/>
          <w:b/>
          <w:bCs/>
          <w:i w:val="0"/>
          <w:iCs w:val="0"/>
          <w:caps w:val="0"/>
          <w:color w:val="C00000"/>
          <w:spacing w:val="0"/>
          <w:sz w:val="24"/>
          <w:szCs w:val="24"/>
          <w:lang w:val="en-US" w:eastAsia="zh-CN"/>
        </w:rPr>
        <w:t>最终研究成果须先鉴定、后出版，擅自出版者视为自行终止资助协议。</w:t>
      </w:r>
    </w:p>
    <w:p w14:paraId="03A8FF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</w:p>
    <w:p w14:paraId="38C28F0F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 w14:paraId="10612A71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 w14:paraId="01673C0E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rightChars="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64E671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714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700A4F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06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F20367"/>
    <w:rsid w:val="05F82A6A"/>
    <w:rsid w:val="097728F1"/>
    <w:rsid w:val="0CFB4371"/>
    <w:rsid w:val="103E31B1"/>
    <w:rsid w:val="14E44945"/>
    <w:rsid w:val="14F76CAC"/>
    <w:rsid w:val="159261AD"/>
    <w:rsid w:val="1AE00D12"/>
    <w:rsid w:val="1DA54C43"/>
    <w:rsid w:val="21A8143A"/>
    <w:rsid w:val="24BB3FA1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F5D1FD9"/>
    <w:rsid w:val="40B23D8D"/>
    <w:rsid w:val="42C8013B"/>
    <w:rsid w:val="44F63625"/>
    <w:rsid w:val="47292EE6"/>
    <w:rsid w:val="4BB76C25"/>
    <w:rsid w:val="51B8129B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B581098"/>
    <w:rsid w:val="7B2A56F6"/>
    <w:rsid w:val="7B8B720A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765</Words>
  <Characters>853</Characters>
  <Lines>0</Lines>
  <Paragraphs>0</Paragraphs>
  <TotalTime>0</TotalTime>
  <ScaleCrop>false</ScaleCrop>
  <LinksUpToDate>false</LinksUpToDate>
  <CharactersWithSpaces>863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2024-11-06T01:07:26Z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