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D89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bookmarkStart w:id="0" w:name="_GoBack"/>
      <w:r>
        <w:rPr>
          <w:rFonts w:hint="eastAsia" w:ascii="微软雅黑" w:hAnsi="微软雅黑" w:eastAsia="微软雅黑" w:cs="微软雅黑"/>
          <w:i w:val="0"/>
          <w:iCs w:val="0"/>
          <w:caps w:val="0"/>
          <w:color w:val="4B4B4B"/>
          <w:spacing w:val="0"/>
          <w:sz w:val="30"/>
          <w:szCs w:val="30"/>
          <w:bdr w:val="none" w:color="auto" w:sz="0" w:space="0"/>
        </w:rPr>
        <w:t>教育部社科司关于2025年高校思政课教师研究专项一般项目申报工作的通知</w:t>
      </w:r>
    </w:p>
    <w:bookmarkEnd w:id="0"/>
    <w:p w14:paraId="3C6A261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教社科司函〔2025〕6号</w:t>
      </w:r>
    </w:p>
    <w:p w14:paraId="5715BD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14:paraId="506B957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深入学习贯彻习近平新时代中国特色社会主义思想，全面贯彻落实党的二十大和二十届二中、三中全会以及全国教育大会精神，贯彻落实习近平总书记关于思政课建设的重要讲话和指示精神，落实《教育强国建设规划纲要（2024—2035年）》《普通高校思政课教师队伍建设规划（2025—2027年）》等文件精神，帮助思政课教师提高教研相长、理实贯通、史论结合的能力，提升思政课针对性和吸引力，教育部继续在“高校哲学社会科学繁荣计划专项”中设立高校思政课教师研究专项，纳入教育部人文社会科学研究项目。现将2025年该专项一般项目申报工作的有关事项通知如下。</w:t>
      </w:r>
    </w:p>
    <w:p w14:paraId="6A0E7B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一、项目类别及资助额度</w:t>
      </w:r>
    </w:p>
    <w:p w14:paraId="521CC9E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针对高校思政课，特别是“习近平新时代中国特色社会主义思想概论”课教学重点难点、教学方式方法创新、数字化教学资源建设、学生思想理论困惑以及大中小学思政课教学一体化、思政课实践教学等进行深入研究，解决一线教学中存在的现实问题，形成可推广的示范成果。可在符合课题立项范围前提下，结合实际自拟题目。分为如下4种：</w:t>
      </w:r>
    </w:p>
    <w:p w14:paraId="63EC67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一）高校思政课教学研究项目，资助经费不超过10万元，拟设立80项左右，研究年限为2年，支持开展高校思政课教学重点难点问题、学生思想理论困惑、大中小学思政课教学一体化等研究，特别是重点资助开展课件制作、讲义研制、教学案例编写等应用导向的课题研究。</w:t>
      </w:r>
    </w:p>
    <w:p w14:paraId="1EF716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（二）高校思政课教学改革项目，资助经费不超过10万元，拟设立20项左右，研究年限为2年，支持开展高校思政课教学方法和方式改革创新，包括专题教学、实践教学等教学模式、教学方法研究。</w:t>
      </w:r>
    </w:p>
    <w:p w14:paraId="38FAE7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三）高校优秀中青年思政课教师择优资助项目，资助经费不超过12万元，拟设立20项左右，研究年限为2年，支持一批具有良好教学科研能力和发展潜力的高校思政课中青年教师潜心教学，开展持续性研究。该项目结项成果要求高于其他一般项目。</w:t>
      </w:r>
    </w:p>
    <w:p w14:paraId="4075B5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（四）高校思政课教学研究青年项目，资助经费不超过8万元，拟设立80项左右，研究年限为2年，支持青年思政课教师积极开展高校思政课教学重难点问题、教学方法改革创新、数字化教学资源建设等研究。</w:t>
      </w:r>
    </w:p>
    <w:p w14:paraId="3E9FAA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二、申报条件</w:t>
      </w:r>
    </w:p>
    <w:p w14:paraId="3F9859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一）申请人应符合《教育部人文社会科学研究项目管理办法》（教社科〔2006〕2号）的相关规定，所在单位须为全国普通高等学校。申请人须为专职思政课教师（2024年在高校思政课教师信息库更新过个人信息），实际从事思政课教学、研究工作并真正承担和负责组织项目的实施，近三年的思政课教学评价结果平均排名位居所在高校全体思政课教师教学评价结果前40%（申请青年项目的，近一年思政课教学评价结果排名位居所在高校全体思政课教师教学评价结果前40%）。每位申请人限报1个项目，鼓励吸收中小学思政课教师担任课题组成员。所列课题组成员须征得本人同意，否则视为违规申报。</w:t>
      </w:r>
    </w:p>
    <w:p w14:paraId="0D555B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（二）“高校优秀中青年思政课教师择优资助项目”的申请人，除符合第1项条件外，还应符合以下条件：</w:t>
      </w:r>
    </w:p>
    <w:p w14:paraId="1ECC60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1.年龄不超过40周岁（1985年1月1日后出生），从事思政课教学不少于3年。</w:t>
      </w:r>
    </w:p>
    <w:p w14:paraId="3C4DD68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热爱思政课教学和马克思主义理论研究，具有先进的教学理念，扎实的理论功底，认真钻研教学内容，经常性深入学生，了解学生思想动态，积极改革创新教学方法，教学业绩突出，教学效果深受学生欢迎和同行肯定。</w:t>
      </w:r>
    </w:p>
    <w:p w14:paraId="000849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3.符合下列条件之一的优先推荐申报：全国高校思政课教学展示活动获奖者；省级教育部门组织的教学类活动获奖者。</w:t>
      </w:r>
    </w:p>
    <w:p w14:paraId="0160866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（三）“高校思政课教学研究青年项目”的申请人，除符合第1项条件外，还应符合以下条件：</w:t>
      </w:r>
    </w:p>
    <w:p w14:paraId="270D49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1.年龄不超过35周岁（1990年1月1日后出生），从事思政课教学不少于1年。</w:t>
      </w:r>
    </w:p>
    <w:p w14:paraId="4AA490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2.积极开展思政课教学和马克思主义理论研究，认真学习先进的教学理念，深入钻研教学内容，经常性与学生谈心谈话，注重创新教学方法，取得较好教学效果。</w:t>
      </w:r>
    </w:p>
    <w:p w14:paraId="4DC29F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（四）有以下情况之一者不得申报本次项目：</w:t>
      </w:r>
    </w:p>
    <w:p w14:paraId="44DE06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1.在研教育部人文社会科学研究各类项目的负责人；</w:t>
      </w:r>
    </w:p>
    <w:p w14:paraId="353B8B6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2.申请2025年度教育部人文社会科学研究其他各类项目的负责人；</w:t>
      </w:r>
    </w:p>
    <w:p w14:paraId="4703DB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3.申请2025年度国家社会科学基金各类项目的负责人；</w:t>
      </w:r>
    </w:p>
    <w:p w14:paraId="35DDA8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4.所主持的教育部人文社会科学研究各类项目3年内因各种原因被终止者，5年内因各种原因被撤销者；</w:t>
      </w:r>
    </w:p>
    <w:p w14:paraId="4747F7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5.在研国家社会科学基金各类项目、国家自然科学基金各类项目的负责人；</w:t>
      </w:r>
    </w:p>
    <w:p w14:paraId="731920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6.连续2年（2023、2024年）申请教育部哲学社会科学研究各类一般项目未获资助的申请人；</w:t>
      </w:r>
    </w:p>
    <w:p w14:paraId="54A3E7E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7.近5年获教育部高校思想政治理论课教师研究专项各类项目资助者，不得以相同或类似选题进行申报。</w:t>
      </w:r>
    </w:p>
    <w:p w14:paraId="51C8AB6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三、申报办法</w:t>
      </w:r>
    </w:p>
    <w:p w14:paraId="7287FA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（一）教育部直属高校、部省合建高校以学校为单位，地方高校以各地省级教育部门为单位，其他有关部门（单位）所属高校以教育司（局）为单位（以下简称申报单位），集中申报，不受理个人申报。</w:t>
      </w:r>
    </w:p>
    <w:p w14:paraId="4968F3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二）本次项目申报工作全部通过网络平台在线申报。教育部人文社会科学研究管理平台项目申报系统（以下简称“申报系统”）为本次项目申报的唯一平台，请及时关注教育部社科司主页（www.moe.gov.cn/s78/A13/），网络申报办法和流程以该系统为准。</w:t>
      </w:r>
    </w:p>
    <w:p w14:paraId="5D8D36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三）申报系统自2025年2月28日开始受理项目网上申报。申请人可登录申报系统下载《申请评审书》（附件1、附件2、附件3、附件4），按申报系统提示说明及《申请评审书》填表要求填写，并通过申报系统上传《申请评审书》、评教结果证明（所在高校教学管理部门盖章）（见附件6）电子文档，无需报送纸质申报材料。待立项公布后，已立项项目按要求提交1份带有负责人及成员签名、责任单位盖章的纸质申报材料，由申报单位统一寄送至社科管理咨询服务中心。</w:t>
      </w:r>
    </w:p>
    <w:p w14:paraId="1AE03B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（四）项目经费按照《高等学校哲学社会科学繁荣计划专项资金管理办法》（财教〔2021〕285号），需按照研究实际需要和资金开支范围，科学合理、实事求是地按年度编制项目预算。</w:t>
      </w:r>
    </w:p>
    <w:p w14:paraId="7CB5D86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五）已开通账号的高校科研管理部门，请及时核对更新单位信息，重点核实本单位计划内财务拨款账户等信息；未开通账号的高校科研管理部门，请登录申报系统，登记单位信息、设定登录密码，打印“开通账号申请表”并加盖科研管理部门和学校公章，发送至moesk@bnu.edu.cn。待审核通过后，即可登录申报系统进行操作。</w:t>
      </w:r>
    </w:p>
    <w:p w14:paraId="713D75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（六）本次项目网络申报截止日期为2025年3月28日17时，逾期系统自动关闭，不再受理申报。申报单位须在2025年4月3日17时前之前，对本单位所申报的材料进行在线审核确认。</w:t>
      </w:r>
    </w:p>
    <w:p w14:paraId="1F9857B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四、其他要求</w:t>
      </w:r>
    </w:p>
    <w:p w14:paraId="0C1EAE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（一）申请人应认真阅研《教育部人文社会科学研究项目管理办法》及以往立项情况，提高申报质量，避免重复申报。</w:t>
      </w:r>
    </w:p>
    <w:p w14:paraId="59E460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（二）本次项目评审采取匿名方式。为保证评审的公平公正，《申请评审书》中不得出现申请人姓名、所在学校等有关信息，否则按作废处理。</w:t>
      </w:r>
    </w:p>
    <w:p w14:paraId="6146FD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（三）申请人应如实填报材料，确保无知识产权争议。凡存在弄虚作假、抄袭剽窃等行为的，一经发现查实，取消三年申报资格，如获立项即予撤项并通报批评。</w:t>
      </w:r>
    </w:p>
    <w:p w14:paraId="6D1BEC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四）各申报单位应切实落实意识形态工作责任制，加强对申报材料的审核把关，并确保填报信息准确、真实，切实提高项目申报质量。若存在弄虚作假、出现意识形态问题等，一经发现查实，取消三年本单位申报资格。</w:t>
      </w:r>
    </w:p>
    <w:p w14:paraId="1507DF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相关单位联系方式：</w:t>
      </w:r>
    </w:p>
    <w:p w14:paraId="4823C7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申报系统联系方式：010-62510667、15313766307、15313766308；邮箱：xmsb@sinoss.net。</w:t>
      </w:r>
    </w:p>
    <w:p w14:paraId="42406C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社科管理咨询服务中心联系方式：010-58805145；传真：010-58803011；邮箱：moesk@bnu.edu.cn；地址：北京市海淀区新街口外大街19号北京师范大学科技楼C区1001室，社科管理咨询服务中心，邮编：100875。</w:t>
      </w:r>
    </w:p>
    <w:p w14:paraId="54B9BF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教育部社会科学司联系方式：010-66097541。</w:t>
      </w:r>
    </w:p>
    <w:p w14:paraId="3D25A02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附件：1.</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"https://www.sinoss.net/upload/resources/file/2025/02/24/38834.zip" \t "http://www.moe.gov.cn/s78/A13/tongzhi/202502/_blank"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rPr>
        <w:t>2025年教育部高校思政课教学研究项目申请评审书</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14:paraId="08DC23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"https://www.sinoss.net/upload/resources/file/2025/02/25/38838.zip" \t "http://www.moe.gov.cn/s78/A13/tongzhi/202502/_blank"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rPr>
        <w:t>2025年教育部高校思政课教学改革项目申请评审书</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14:paraId="755518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"https://www.sinoss.net/upload/resources/file/2025/02/24/38836.zip" \t "http://www.moe.gov.cn/s78/A13/tongzhi/202502/_blank"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rPr>
        <w:t>2025年教育部高校优秀中青年思政课教师择优资助项目申请评审书</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14:paraId="600CDC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"https://www.sinoss.net/upload/resources/file/2025/02/24/38837.zip" \t "http://www.moe.gov.cn/s78/A13/tongzhi/202502/_blank"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rPr>
        <w:t>2025年教育部高校思政课教学研究青年项目申请评审书</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14:paraId="6D34F8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"http://www.moe.gov.cn/s78/A13/tongzhi/202502/W020250225521133389575.pdf" \t "http://www.moe.gov.cn/s78/A13/tongzhi/202502/_blank"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rPr>
        <w:t>2025年教育部高校思政课教师研究专项一般项目申报常见问题释疑</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14:paraId="761740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"http://www.moe.gov.cn/s78/A13/tongzhi/202502/W020250225521133399486.doc" \t "http://www.moe.gov.cn/s78/A13/tongzhi/202502/_blank"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rPr>
        <w:t>申请人所在高校教学评价结果证明</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14:paraId="579ACE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iCs w:val="0"/>
          <w:caps w:val="0"/>
          <w:color w:val="4B4B4B"/>
          <w:spacing w:val="0"/>
          <w:sz w:val="24"/>
          <w:szCs w:val="24"/>
          <w:bdr w:val="none" w:color="auto" w:sz="0" w:space="0"/>
        </w:rPr>
        <w:t>教育部社会科学司</w:t>
      </w:r>
    </w:p>
    <w:p w14:paraId="17B3C4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iCs w:val="0"/>
          <w:caps w:val="0"/>
          <w:color w:val="4B4B4B"/>
          <w:spacing w:val="0"/>
          <w:sz w:val="24"/>
          <w:szCs w:val="24"/>
          <w:bdr w:val="none" w:color="auto" w:sz="0" w:space="0"/>
        </w:rPr>
        <w:t>2025年2月20日</w:t>
      </w:r>
    </w:p>
    <w:p w14:paraId="2AB560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31A94403"/>
    <w:rsid w:val="31A94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2025-02-27T01:11:00Z</dcterms:created>
  <dc:creator>Administrator</dc:creator>
  <cp:lastModifiedBy>Administrator</cp:lastModifiedBy>
  <dcterms:modified xsi:type="dcterms:W3CDTF">2025-02-27T01:11:49Z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EB507B09AA9444588FF4540F4258AD48_11</vt:lpwstr>
  </property>
</Properties>
</file>