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A66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640"/>
        <w:jc w:val="center"/>
        <w:textAlignment w:val="baseline"/>
        <w:rPr>
          <w:rFonts w:hint="default" w:ascii="Times New Roman" w:hAnsi="Times New Roman" w:cs="Times New Roman"/>
          <w:i w:val="0"/>
          <w:iCs w:val="0"/>
          <w:caps w:val="0"/>
          <w:color w:val="232323"/>
          <w:spacing w:val="0"/>
          <w:sz w:val="36"/>
          <w:szCs w:val="36"/>
        </w:rPr>
      </w:pPr>
      <w:r>
        <w:rPr>
          <w:rFonts w:hint="default" w:ascii="Times New Roman" w:hAnsi="Times New Roman" w:cs="Times New Roman"/>
          <w:i w:val="0"/>
          <w:iCs w:val="0"/>
          <w:caps w:val="0"/>
          <w:color w:val="232323"/>
          <w:spacing w:val="0"/>
          <w:sz w:val="36"/>
          <w:szCs w:val="36"/>
          <w:bdr w:val="none" w:color="auto" w:sz="0" w:space="0"/>
          <w:shd w:val="clear" w:fill="FFFFFF"/>
          <w:vertAlign w:val="baseline"/>
        </w:rPr>
        <w:t>四川省哲学社会科学重点实验室——</w:t>
      </w:r>
      <w:bookmarkStart w:id="0" w:name="_GoBack"/>
      <w:r>
        <w:rPr>
          <w:rFonts w:hint="default" w:ascii="Times New Roman" w:hAnsi="Times New Roman" w:cs="Times New Roman"/>
          <w:i w:val="0"/>
          <w:iCs w:val="0"/>
          <w:caps w:val="0"/>
          <w:color w:val="232323"/>
          <w:spacing w:val="0"/>
          <w:sz w:val="36"/>
          <w:szCs w:val="36"/>
          <w:bdr w:val="none" w:color="auto" w:sz="0" w:space="0"/>
          <w:shd w:val="clear" w:fill="FFFFFF"/>
          <w:vertAlign w:val="baseline"/>
        </w:rPr>
        <w:t>钒钛战略资源创新开发与决策科学重点实验室2025年度课题申报公告</w:t>
      </w:r>
      <w:bookmarkEnd w:id="0"/>
    </w:p>
    <w:p w14:paraId="5C0303C9">
      <w:pPr>
        <w:keepNext w:val="0"/>
        <w:keepLines w:val="0"/>
        <w:widowControl/>
        <w:suppressLineNumbers w:val="0"/>
        <w:pBdr>
          <w:top w:val="none" w:color="auto" w:sz="0" w:space="0"/>
          <w:left w:val="none" w:color="auto" w:sz="0" w:space="0"/>
          <w:bottom w:val="none" w:color="auto" w:sz="0" w:space="0"/>
          <w:right w:val="none" w:color="auto" w:sz="0" w:space="0"/>
        </w:pBdr>
        <w:shd w:val="clear" w:fill="F1F1F1"/>
        <w:spacing w:before="225" w:beforeAutospacing="0" w:after="375" w:afterAutospacing="0" w:line="450" w:lineRule="atLeast"/>
        <w:ind w:left="0" w:right="0" w:firstLine="0"/>
        <w:jc w:val="center"/>
        <w:rPr>
          <w:rFonts w:hint="eastAsia" w:ascii="微软雅黑" w:hAnsi="微软雅黑" w:eastAsia="微软雅黑" w:cs="微软雅黑"/>
          <w:i w:val="0"/>
          <w:iCs w:val="0"/>
          <w:caps w:val="0"/>
          <w:color w:val="9A9A9A"/>
          <w:spacing w:val="0"/>
          <w:sz w:val="18"/>
          <w:szCs w:val="18"/>
        </w:rPr>
      </w:pPr>
      <w:r>
        <w:rPr>
          <w:rFonts w:hint="eastAsia" w:ascii="微软雅黑" w:hAnsi="微软雅黑" w:eastAsia="微软雅黑" w:cs="微软雅黑"/>
          <w:i w:val="0"/>
          <w:iCs w:val="0"/>
          <w:caps w:val="0"/>
          <w:color w:val="9A9A9A"/>
          <w:spacing w:val="0"/>
          <w:kern w:val="0"/>
          <w:sz w:val="18"/>
          <w:szCs w:val="18"/>
          <w:bdr w:val="none" w:color="auto" w:sz="0" w:space="0"/>
          <w:shd w:val="clear" w:fill="F1F1F1"/>
          <w:lang w:val="en-US" w:eastAsia="zh-CN" w:bidi="ar"/>
        </w:rPr>
        <w:t>信息来源： 作者： 更新日期：2025-05-16 18:19:09</w:t>
      </w:r>
    </w:p>
    <w:p w14:paraId="7B05F0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根据《四川省哲学社会科学重点实验室管理办法》的有关规定，经实验室学术委员会批准，四川省哲学社会科学重点实验室——钒钛战略资源创新开发与决策科学重点实验室</w:t>
      </w:r>
      <w:r>
        <w:rPr>
          <w:rFonts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202</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5</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年度课题申报正式启动，现将课题申报工作的有关事项通知如下：</w:t>
      </w:r>
    </w:p>
    <w:p w14:paraId="553ED2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一、项目宗旨</w:t>
      </w:r>
    </w:p>
    <w:p w14:paraId="52E6B4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以习近平新时代中国特色社会主义思想为指导，全面贯彻落实党的二十大和二十届二中、三中全会精神，深入实施《中共中央关于加快构建中国特色哲学社会科学的意见》，坚持正确的政治方向、价值取向和学术导向，坚持有组织科研和自主探索相结合，坚持以钒钛战略资源创新开发与决策科学问题为主攻方向，鼓励开展跨学科综合研究。</w:t>
      </w:r>
    </w:p>
    <w:p w14:paraId="798E91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二、项目选题</w:t>
      </w:r>
    </w:p>
    <w:p w14:paraId="5D1AEA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申请人可对照本实验室建设的定位和要求，紧密对接攀西国家级战略资源创新开发试验区建设，聚焦统筹发展和安全的钒钛产业体系构建、钒钛资源开发智能决策、钒钛产业链供应链韧性、试验区一体化发展四个方向展开研究。从学科视角按照选题规范自主拟定题目申报，避免重复研究。</w:t>
      </w:r>
    </w:p>
    <w:p w14:paraId="5A202D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选题表述要符合项目定位，突出问题意识、学科视角，科学严谨、简明规范，避免引起歧义或争议。申请人须在课题论证材料中首先对选题作出说明，简洁明了地介绍选题所研究的核心问题、研究的视角等。</w:t>
      </w:r>
    </w:p>
    <w:p w14:paraId="45E283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二、申报对象与申报资格</w:t>
      </w:r>
    </w:p>
    <w:p w14:paraId="09CB4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申请单位可以是境内高等学校、党校</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行政学院</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、社会科学院等科研院所，党政机关研究部门，以及其他具有独立法人资格的公益性哲学社会科学研究机构。</w:t>
      </w:r>
    </w:p>
    <w:p w14:paraId="64389D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申请人须遵守中华人民共和国宪法和法律，具有独立开展研究和组织开展研究的能力，能够承担实质性研究工作，品行端正、学风优良。同时须具有讲师及以上专业技术职务或相应专业技术职务或博士学位获得者；申报重点课题须具有副教授及以上或相应专业技术职务。</w:t>
      </w:r>
    </w:p>
    <w:p w14:paraId="5A59BF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三、课题类别与结题要求</w:t>
      </w:r>
    </w:p>
    <w:p w14:paraId="61A14C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本年度申报课题分为重点课题、一般课题。重点课题和一般课题立项后将给予一定的经费支持。重点课题一般要求</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年内完成，一般课题要求</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年内完成。</w:t>
      </w:r>
    </w:p>
    <w:p w14:paraId="41ECE5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项目最终成果可为论文、研究报告、决策咨询报告等，在出版发表时均需注明“钒钛战略资源创新开发与决策科学重点实验室</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202</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5</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年度课题”。课题申请人（研究团队）在研期间的阶段性成果或结项成果，本实验室有使用权。</w:t>
      </w:r>
    </w:p>
    <w:p w14:paraId="64C1A4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重点课题结题时除了提交结题报告外，还须满足下列条件之一：</w:t>
      </w:r>
    </w:p>
    <w:p w14:paraId="6C1D43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）研究成果获得省部级奖项或行业类奖项等同于省部级奖；</w:t>
      </w:r>
    </w:p>
    <w:p w14:paraId="450035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2</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）南大核心（及以上）期刊发表论文</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篇；</w:t>
      </w:r>
    </w:p>
    <w:p w14:paraId="1FBDCF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3</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）咨询报告获省部级领导肯定性批示或入选国家社科工作办《成果要报》</w:t>
      </w:r>
    </w:p>
    <w:p w14:paraId="340244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4</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）科研成果转化</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20</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万及以上。</w:t>
      </w:r>
    </w:p>
    <w:p w14:paraId="6225B9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一般课题结题时除了提交结题报告外，还须在北大核心（及以上）期刊发表论文</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1</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篇，或在普通高校学报上正式发表论文</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篇。</w:t>
      </w:r>
    </w:p>
    <w:p w14:paraId="13C63B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四、申报办法</w:t>
      </w:r>
    </w:p>
    <w:p w14:paraId="1C51CF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left"/>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本次课题申报从公告发布即日起，至</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202</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5</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6</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月</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20</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日截止。</w:t>
      </w:r>
    </w:p>
    <w:p w14:paraId="699362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left"/>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申报者须于截止日期前登陆攀枝花学院科技创新平台项目管理系统（网址：</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https://pzhxy.sckjfw.cn/</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）进行申报。申报完成后，将本单位科研管理部门审查合格的课题申报书（</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A3</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纸打印，一式</w:t>
      </w:r>
      <w:r>
        <w:rPr>
          <w:rFonts w:hint="default" w:ascii="Times New Roman" w:hAnsi="Times New Roman" w:eastAsia="微软雅黑" w:cs="Times New Roman"/>
          <w:i w:val="0"/>
          <w:iCs w:val="0"/>
          <w:caps w:val="0"/>
          <w:color w:val="494949"/>
          <w:spacing w:val="0"/>
          <w:kern w:val="0"/>
          <w:sz w:val="24"/>
          <w:szCs w:val="24"/>
          <w:bdr w:val="none" w:color="auto" w:sz="0" w:space="0"/>
          <w:shd w:val="clear" w:fill="FFFFFF"/>
          <w:vertAlign w:val="baseline"/>
          <w:lang w:val="en-US" w:eastAsia="zh-CN" w:bidi="ar"/>
        </w:rPr>
        <w:t>2</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份，加盖单位公章）纸质版报送至四川省哲学社会科学重点实验室——钒钛战略资源创新开发与决策科学重点实验室（以邮戳为准），逾期不再受理。</w:t>
      </w:r>
    </w:p>
    <w:p w14:paraId="3CFB13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五、联系方式</w:t>
      </w:r>
    </w:p>
    <w:p w14:paraId="2BE19E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联系人：陈老师</w:t>
      </w:r>
    </w:p>
    <w:p w14:paraId="7E9239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联系电话：</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0812-3327117</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18782318777</w:t>
      </w:r>
    </w:p>
    <w:p w14:paraId="5B57D2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邮政编码：</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617000</w:t>
      </w:r>
    </w:p>
    <w:p w14:paraId="40D696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电子邮箱：ftzdsys@163.com</w:t>
      </w:r>
    </w:p>
    <w:p w14:paraId="2C1585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both"/>
        <w:textAlignment w:val="baseline"/>
        <w:rPr>
          <w:rFonts w:hint="default" w:ascii="Times New Roman" w:hAnsi="Times New Roman" w:cs="Times New Roman"/>
          <w:sz w:val="24"/>
          <w:szCs w:val="24"/>
        </w:rPr>
      </w:pP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通讯地址：四川省攀枝花市东区机场路</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10</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号（攀枝花学院明德楼</w:t>
      </w:r>
      <w:r>
        <w:rPr>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111</w:t>
      </w:r>
      <w:r>
        <w:rPr>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室）钒钛战略资源创新开发与决策科学重点实验室。</w:t>
      </w:r>
    </w:p>
    <w:p w14:paraId="57E3FF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right"/>
        <w:textAlignment w:val="baseline"/>
        <w:rPr>
          <w:rFonts w:hint="default" w:ascii="Times New Roman" w:hAnsi="Times New Roman" w:cs="Times New Roman"/>
          <w:sz w:val="24"/>
          <w:szCs w:val="24"/>
        </w:rPr>
      </w:pPr>
      <w:r>
        <w:rPr>
          <w:rStyle w:val="5"/>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钒钛战略资源创新开发与决策科学重点实验室</w:t>
      </w:r>
    </w:p>
    <w:p w14:paraId="008686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360" w:lineRule="atLeast"/>
        <w:ind w:left="0" w:right="0" w:firstLine="420"/>
        <w:jc w:val="center"/>
        <w:textAlignment w:val="baseline"/>
        <w:rPr>
          <w:rFonts w:hint="default" w:ascii="Times New Roman" w:hAnsi="Times New Roman" w:cs="Times New Roman"/>
          <w:sz w:val="24"/>
          <w:szCs w:val="24"/>
        </w:rPr>
      </w:pPr>
      <w:r>
        <w:rPr>
          <w:rStyle w:val="5"/>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                                                                                                          </w:t>
      </w:r>
      <w:r>
        <w:rPr>
          <w:rStyle w:val="5"/>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2025</w:t>
      </w:r>
      <w:r>
        <w:rPr>
          <w:rStyle w:val="5"/>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年</w:t>
      </w:r>
      <w:r>
        <w:rPr>
          <w:rStyle w:val="5"/>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05</w:t>
      </w:r>
      <w:r>
        <w:rPr>
          <w:rStyle w:val="5"/>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月</w:t>
      </w:r>
      <w:r>
        <w:rPr>
          <w:rStyle w:val="5"/>
          <w:rFonts w:hint="default" w:ascii="Times New Roman" w:hAnsi="Times New Roman" w:eastAsia="宋体" w:cs="Times New Roman"/>
          <w:i w:val="0"/>
          <w:iCs w:val="0"/>
          <w:caps w:val="0"/>
          <w:color w:val="494949"/>
          <w:spacing w:val="0"/>
          <w:kern w:val="0"/>
          <w:sz w:val="24"/>
          <w:szCs w:val="24"/>
          <w:bdr w:val="none" w:color="auto" w:sz="0" w:space="0"/>
          <w:shd w:val="clear" w:fill="FFFFFF"/>
          <w:vertAlign w:val="baseline"/>
          <w:lang w:val="en-US" w:eastAsia="zh-CN" w:bidi="ar"/>
        </w:rPr>
        <w:t>16</w:t>
      </w:r>
      <w:r>
        <w:rPr>
          <w:rStyle w:val="5"/>
          <w:rFonts w:hint="eastAsia" w:ascii="宋体" w:hAnsi="宋体" w:eastAsia="宋体" w:cs="宋体"/>
          <w:i w:val="0"/>
          <w:iCs w:val="0"/>
          <w:caps w:val="0"/>
          <w:color w:val="494949"/>
          <w:spacing w:val="0"/>
          <w:kern w:val="0"/>
          <w:sz w:val="24"/>
          <w:szCs w:val="24"/>
          <w:bdr w:val="none" w:color="auto" w:sz="0" w:space="0"/>
          <w:shd w:val="clear" w:fill="FFFFFF"/>
          <w:vertAlign w:val="baseline"/>
          <w:lang w:val="en-US" w:eastAsia="zh-CN" w:bidi="ar"/>
        </w:rPr>
        <w:t>日</w:t>
      </w:r>
    </w:p>
    <w:p w14:paraId="226D62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2A0F4A90"/>
    <w:rsid w:val="2A0F4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2025-05-22T07:01:00Z</dcterms:created>
  <dc:creator>Administrator</dc:creator>
  <cp:lastModifiedBy>Administrator</cp:lastModifiedBy>
  <dcterms:modified xsi:type="dcterms:W3CDTF">2025-05-22T07:02:11Z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92C111573AB64FFFBBB6EC8F58C8D675_11</vt:lpwstr>
  </property>
</Properties>
</file>