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OLE_LINK1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年四川省哲学社会科学规划“平安四川”专项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 w14:paraId="5514F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66" w:firstLineChars="23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《2026年四川省哲学社会科学规划“平安四川”专项课题申报通知》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600AC6C1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09:00至06月11日11:00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该系统为5月份新启用系统，申报人须重新注册账号，原系统账号密码均已作废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 w14:paraId="3CCF2F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2026年06月11日11:00前将申报系统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纸质《申报书》4份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报送至科技处项目管理科（至正楼4楼4-21办公室）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2026年度四川省社科规划项目-专项项目（基地重大、外语、生态文明、铸牢中华民族共同体意识等专项项目）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四川省社科规划项目-平安四川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  <w:bookmarkStart w:id="1" w:name="_GoBack"/>
      <w:bookmarkEnd w:id="1"/>
    </w:p>
    <w:p w14:paraId="7EC29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15477C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我校限报5项，申报书超过5项，科技处组织评审后择优推荐。</w:t>
      </w:r>
    </w:p>
    <w:p w14:paraId="578CD4D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FF0000"/>
          <w:spacing w:val="0"/>
          <w:sz w:val="24"/>
          <w:szCs w:val="24"/>
        </w:rPr>
        <w:t>项目最终成果为论文、研究报告或专著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，论文和研究报告完成时间为一年(从批准立项之日起算)，专著为两年(从批准立项之日起算)。</w:t>
      </w:r>
    </w:p>
    <w:p w14:paraId="32CE5F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为充分发挥专项课题咨政建言的作用，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经评审立项的课题，在研究期限内研究团队或个人应向省社科联《社科成果专报》至少提供1篇高质量对策建议</w:t>
      </w: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作为结题要件之一。</w:t>
      </w:r>
    </w:p>
    <w:p w14:paraId="04C6B2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申请人须按《2026年四川省哲学社会科学规划“平安四川”专项课题选题指南》规定的课题方向选择申报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，具体题目可自拟，务必保证在研究时限内按要求完成项目研究。课题应充分反映平安四川建设工作的重点、热点、难点问题，充分反映本学科及相关研究领域的新进展，立足学科前沿，倡导原创性和开拓性研究，避免低水平重复。</w:t>
      </w:r>
    </w:p>
    <w:p w14:paraId="2356E98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申请人同年度同批次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（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申报时间相同即为同批次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）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只能申请一项省社科规划专项项目，且不能作为课题组成员参与本批次其他课题。课题组成员同年度同批次最多参与两项省社科规划项目申请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。</w:t>
      </w:r>
    </w:p>
    <w:p w14:paraId="03A8FF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落款时间统一填写为“2026年06月11日”。</w:t>
      </w:r>
    </w:p>
    <w:p w14:paraId="267873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申报通知中的申报书模板仅供参考，实际内容以系统为准。</w:t>
      </w:r>
    </w:p>
    <w:p w14:paraId="38C28F0F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firstLine="0" w:firstLine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</w:t>
      </w:r>
    </w:p>
    <w:p w14:paraId="64E671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right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05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6D514D4"/>
    <w:multiLevelType w:val="singleLevel"/>
    <w:tmpl w:val="F6D514D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2786941"/>
    <w:rsid w:val="05F20367"/>
    <w:rsid w:val="05F82A6A"/>
    <w:rsid w:val="06737899"/>
    <w:rsid w:val="08F24458"/>
    <w:rsid w:val="097728F1"/>
    <w:rsid w:val="0B522AE9"/>
    <w:rsid w:val="0CFB4371"/>
    <w:rsid w:val="0D113231"/>
    <w:rsid w:val="0D1545E8"/>
    <w:rsid w:val="103E31B1"/>
    <w:rsid w:val="12D9073C"/>
    <w:rsid w:val="14E44945"/>
    <w:rsid w:val="14F76CAC"/>
    <w:rsid w:val="159261AD"/>
    <w:rsid w:val="18B36492"/>
    <w:rsid w:val="1AE00D12"/>
    <w:rsid w:val="1DA54C43"/>
    <w:rsid w:val="21A8143A"/>
    <w:rsid w:val="22A83CF2"/>
    <w:rsid w:val="24BB3FA1"/>
    <w:rsid w:val="29C01785"/>
    <w:rsid w:val="2A660AA3"/>
    <w:rsid w:val="2ACC74B1"/>
    <w:rsid w:val="2B2C25C4"/>
    <w:rsid w:val="2D364456"/>
    <w:rsid w:val="2E9749F2"/>
    <w:rsid w:val="312A1710"/>
    <w:rsid w:val="31FE52D9"/>
    <w:rsid w:val="322518E6"/>
    <w:rsid w:val="33F01EC9"/>
    <w:rsid w:val="35ED3972"/>
    <w:rsid w:val="3DD85E39"/>
    <w:rsid w:val="3E100CF5"/>
    <w:rsid w:val="3F5D1FD9"/>
    <w:rsid w:val="40B23D8D"/>
    <w:rsid w:val="42C8013B"/>
    <w:rsid w:val="44F63625"/>
    <w:rsid w:val="47292EE6"/>
    <w:rsid w:val="47475A6B"/>
    <w:rsid w:val="4BB76C25"/>
    <w:rsid w:val="51B8129B"/>
    <w:rsid w:val="52412A09"/>
    <w:rsid w:val="52AA08B8"/>
    <w:rsid w:val="538166C2"/>
    <w:rsid w:val="55446525"/>
    <w:rsid w:val="55466CE5"/>
    <w:rsid w:val="55601032"/>
    <w:rsid w:val="57BE76E9"/>
    <w:rsid w:val="5A3706C3"/>
    <w:rsid w:val="5A7A662E"/>
    <w:rsid w:val="5BE461D2"/>
    <w:rsid w:val="5F6B6C51"/>
    <w:rsid w:val="637140E1"/>
    <w:rsid w:val="68EE3F10"/>
    <w:rsid w:val="6B581098"/>
    <w:rsid w:val="70DB5F6F"/>
    <w:rsid w:val="7B2A56F6"/>
    <w:rsid w:val="7B8B720A"/>
    <w:rsid w:val="7CE832E9"/>
    <w:rsid w:val="7CED7166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821</Words>
  <Characters>914</Characters>
  <Lines>0</Lines>
  <Paragraphs>0</Paragraphs>
  <TotalTime>1</TotalTime>
  <ScaleCrop>false</ScaleCrop>
  <LinksUpToDate>false</LinksUpToDate>
  <CharactersWithSpaces>915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2026-05-27T07:19:13Z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E453272DF15941C0A505E8B508F9CEBE_13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