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159F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144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8"/>
          <w:szCs w:val="28"/>
          <w:shd w:val="clear" w:fill="FFFFFF"/>
          <w:lang w:val="en-US" w:eastAsia="zh-CN" w:bidi="ar"/>
        </w:rPr>
        <w:t>西昌学院关于2026年国家社科基金冷门绝学研究专项项目申报的通知</w:t>
      </w:r>
      <w:bookmarkEnd w:id="0"/>
    </w:p>
    <w:p w14:paraId="04E3AF2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9"/>
          <w:szCs w:val="9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各二级单位：</w:t>
      </w:r>
    </w:p>
    <w:p w14:paraId="72E1B40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9"/>
          <w:szCs w:val="9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根据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全国哲学社会科学工作办公室</w:t>
      </w: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发布的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《2026年国家社科基金冷门绝学研究专项申报公告》</w:t>
      </w: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，四川省社科联《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关于做好2026年度国家社科基金冷门绝学研究专项申报工作的通知</w:t>
      </w: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》精神（详见附件），现将项目申报有关事宜通知如下：</w:t>
      </w:r>
    </w:p>
    <w:p w14:paraId="14FC74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9"/>
          <w:szCs w:val="9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1.我校申报截止时间</w:t>
      </w:r>
    </w:p>
    <w:p w14:paraId="0498A6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482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9"/>
          <w:szCs w:val="9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申报评审纸质材料报送截止时间：2026年8月18日11：00。</w:t>
      </w:r>
    </w:p>
    <w:p w14:paraId="0321ED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482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9"/>
          <w:szCs w:val="9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国家社科基金管理平台上报截止时间：2026年8月23日11:00。</w:t>
      </w:r>
    </w:p>
    <w:p w14:paraId="1FD7FB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48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9"/>
          <w:szCs w:val="9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2.申报要求</w:t>
      </w:r>
    </w:p>
    <w:p w14:paraId="2630E0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9"/>
          <w:szCs w:val="9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请各位老师于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2026年8月18日11:00前</w:t>
      </w: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纸质申报书和选题说明各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一份</w:t>
      </w: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报送至科技处项目管理科（至正楼4-21室）。通过学校评审拟推荐的项目，项目负责人于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2026年8月23日11:00前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将申报书最终版通过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国家社科基金科研创新服务管理平台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上传提交。申报书电子版同时登记至学校科研管理系统申报计划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CN" w:bidi="ar"/>
        </w:rPr>
        <w:t>2026年度国家社会科学基金项目-专项项目（高校思政、冷门绝学）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中，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“项目来源/项目类别”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填写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“全国哲社办-冷门绝学”</w:t>
      </w: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 w14:paraId="05E1EC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48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9"/>
          <w:szCs w:val="9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3.其他注意事项</w:t>
      </w:r>
    </w:p>
    <w:p w14:paraId="1C3523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9"/>
          <w:szCs w:val="9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 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本次申报为限项申报，我校学术团队项目限报2项，学者个人项目限报4项，故申报截止时间提前</w:t>
      </w: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 w14:paraId="36AF16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9"/>
          <w:szCs w:val="9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请各二级学院科研秘书务必转发到全体教师（合双肩挑人员），凡因二级学院转发不到位导致教师漏报的，由该二级学院有关人员承担相应责任。</w:t>
      </w:r>
    </w:p>
    <w:p w14:paraId="4A91C1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56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9"/>
          <w:szCs w:val="9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4.未尽事宜详见《申报公告》，如有疑问，请咨询全国社科工作办基金处及相关单位或项目科张文锋18108216877。</w:t>
      </w:r>
    </w:p>
    <w:p w14:paraId="6A7747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4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9"/>
          <w:szCs w:val="9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 w14:paraId="6EABAD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480"/>
        <w:jc w:val="right"/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科技处</w:t>
      </w:r>
    </w:p>
    <w:p w14:paraId="4D02A4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360" w:lineRule="auto"/>
        <w:ind w:left="0" w:right="0" w:firstLine="480"/>
        <w:jc w:val="right"/>
        <w:rPr>
          <w:rFonts w:hint="default" w:ascii="微软雅黑" w:hAnsi="微软雅黑" w:eastAsia="微软雅黑" w:cs="微软雅黑"/>
          <w:i w:val="0"/>
          <w:iCs w:val="0"/>
          <w:caps w:val="0"/>
          <w:color w:val="2A2F35"/>
          <w:spacing w:val="0"/>
          <w:sz w:val="9"/>
          <w:szCs w:val="9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kern w:val="0"/>
          <w:sz w:val="24"/>
          <w:szCs w:val="24"/>
          <w:shd w:val="clear" w:fill="FFFFFF"/>
          <w:lang w:val="en-US" w:eastAsia="zh-CN" w:bidi="ar"/>
        </w:rPr>
        <w:t>2026.07.17</w:t>
      </w:r>
    </w:p>
    <w:p w14:paraId="3D627F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46E5122B"/>
    <w:rsid w:val="2E8C48C8"/>
    <w:rsid w:val="327B3C24"/>
    <w:rsid w:val="46E5122B"/>
    <w:rsid w:val="636A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548</Words>
  <Characters>620</Characters>
  <Lines>0</Lines>
  <Paragraphs>0</Paragraphs>
  <TotalTime>15</TotalTime>
  <ScaleCrop>false</ScaleCrop>
  <LinksUpToDate>false</LinksUpToDate>
  <CharactersWithSpaces>627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2024-07-13T10:57:00Z</dcterms:created>
  <dc:creator>ZWF&amp;WY</dc:creator>
  <cp:lastModifiedBy>Administrator</cp:lastModifiedBy>
  <dcterms:modified xsi:type="dcterms:W3CDTF">2026-07-17T06:43:21Z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89F7B157F33A4EC881F84E9ECA531782_11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