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2916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国家社科基金高校思想政治理论课研究专项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  <w:bookmarkEnd w:id="0"/>
    </w:p>
    <w:p w14:paraId="10EA7AB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各二级单位：</w:t>
      </w:r>
    </w:p>
    <w:p w14:paraId="4CC739B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根据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eastAsia="zh-CN"/>
        </w:rPr>
        <w:t>全国哲学社会科学工作办公室</w:t>
      </w:r>
      <w:r>
        <w:rPr>
          <w:rFonts w:hint="eastAsia" w:ascii="宋体" w:hAnsi="宋体" w:eastAsia="宋体" w:cs="宋体"/>
          <w:kern w:val="0"/>
          <w:sz w:val="22"/>
          <w:szCs w:val="22"/>
        </w:rPr>
        <w:t>发布的《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年国家社会科学基金高校思想政治理论课研究专项申报公告</w:t>
      </w:r>
      <w:r>
        <w:rPr>
          <w:rFonts w:hint="eastAsia" w:ascii="宋体" w:hAnsi="宋体" w:eastAsia="宋体" w:cs="宋体"/>
          <w:kern w:val="0"/>
          <w:sz w:val="22"/>
          <w:szCs w:val="22"/>
        </w:rPr>
        <w:t>》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四川省社科联《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关于做好2026年度国家社科基金高校思想政治理论课研究专项申报工作的通知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》</w:t>
      </w:r>
      <w:r>
        <w:rPr>
          <w:rFonts w:hint="eastAsia" w:ascii="宋体" w:hAnsi="宋体" w:eastAsia="宋体" w:cs="宋体"/>
          <w:kern w:val="0"/>
          <w:sz w:val="22"/>
          <w:szCs w:val="22"/>
        </w:rPr>
        <w:t>精神（详见附件），现将项目申报有关事宜通知如下：</w:t>
      </w:r>
    </w:p>
    <w:p w14:paraId="2188040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我校申报截止时间</w:t>
      </w:r>
    </w:p>
    <w:p w14:paraId="2FE0BCC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2" w:firstLineChars="2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2026年09月22日11:00</w:t>
      </w:r>
    </w:p>
    <w:p w14:paraId="1722530E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申报要求</w:t>
      </w:r>
    </w:p>
    <w:p w14:paraId="44FF93B6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9:00前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将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教学管理部门盖章后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的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申请书纸质版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一式三份（其中一份A4纸双面打印，盖章后取回并扫描上传）、活页一份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报送至科技处项目管理科（至正楼4-21室）。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申报书电子版（含汇总表）同时登记至学校科研管理系统申报计划</w:t>
      </w:r>
      <w:r>
        <w:rPr>
          <w:rFonts w:hint="eastAsia" w:ascii="宋体" w:hAnsi="宋体" w:eastAsia="宋体" w:cs="宋体"/>
          <w:b/>
          <w:bCs/>
          <w:color w:val="C00000"/>
          <w:kern w:val="0"/>
          <w:sz w:val="22"/>
          <w:szCs w:val="22"/>
          <w:lang w:val="en-US" w:eastAsia="zh-CN"/>
        </w:rPr>
        <w:t>“2026年度国家社会科学基金项目-专项项目（高校思政、冷门绝学）”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中，“项目类别/项目来源”填写“</w:t>
      </w:r>
      <w:r>
        <w:rPr>
          <w:rFonts w:hint="eastAsia" w:ascii="宋体" w:hAnsi="宋体" w:eastAsia="宋体" w:cs="宋体"/>
          <w:b/>
          <w:bCs/>
          <w:color w:val="C00000"/>
          <w:kern w:val="0"/>
          <w:sz w:val="22"/>
          <w:szCs w:val="22"/>
          <w:lang w:val="en-US" w:eastAsia="zh-CN"/>
        </w:rPr>
        <w:t>国家社科基金-思政专项”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2"/>
          <w:szCs w:val="22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2"/>
          <w:szCs w:val="22"/>
          <w:lang w:val="en-US" w:eastAsia="zh-CN"/>
        </w:rPr>
        <w:t>通过学校初审的项目，请于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2026年09月27日11:00前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，通过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国家社科基金科研创新服务管理平台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上传提交。</w:t>
      </w:r>
    </w:p>
    <w:p w14:paraId="2B3D04E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其他注意事项</w:t>
      </w:r>
    </w:p>
    <w:p w14:paraId="79DE7F00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A3纸双面打印、中缝装订；</w:t>
      </w:r>
    </w:p>
    <w:p w14:paraId="0CD11A89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《申请书》“五、申请人所在单位审核意见”一栏按提示填写意见：“申请书所填写的内容属实；该课题申请人的政治素质、师德师风和业务水平适合承担本课题的研究工作；本单位能提供完成本课题所需的时间和条件；本单位同意承担本项目的管理任务和信誉保证”，落款时间2026年09年22日。</w:t>
      </w:r>
    </w:p>
    <w:p w14:paraId="43BD8CE6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《申请书》“六、省区市社科规划办、在京委托管理机构或单列学科规划办意见”一栏，按照提示填写意见：“申请人所在单位的审核意见属实，同意报全国哲学社会科学工作办公室。”</w:t>
      </w:r>
    </w:p>
    <w:p w14:paraId="038B9962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附件中申报书模板仅为参考模板，实际模板已系统开放后下载版本为准。</w:t>
      </w:r>
    </w:p>
    <w:p w14:paraId="5593D85D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22"/>
          <w:szCs w:val="22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t>网上申报上传的电子版申请书须有个人签名、签署审核意见和加盖公章，与纸质版一致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。申请书中的“教学情况”须申请人所在单位教学管理部门盖章（本科教学管理部门为教务处，研究生教学管理部门为学科与研究生处，请根据教学情况自行联系相关部门出具并盖章）后扫描上传插入申报书表格中。</w:t>
      </w:r>
    </w:p>
    <w:p w14:paraId="25FF6E7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请各二级学院科研秘书务必转发到全体教师（合双肩挑人员），凡因二级学院转发不到位导致教师漏报的，由该二级学院有关人员承担相应责任。</w:t>
      </w:r>
    </w:p>
    <w:p w14:paraId="115DE5A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19" w:firstLineChars="236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/>
          <w:sz w:val="22"/>
          <w:szCs w:val="21"/>
          <w:shd w:val="clear" w:color="auto" w:fill="FFFFFF"/>
          <w:lang w:val="en-US" w:eastAsia="zh-CN"/>
        </w:rPr>
        <w:t>4.未尽事宜详见《申报公告》，如有疑问，请咨询全国社科工作办基金处及相关单位或项目科张文锋18108216877。</w:t>
      </w:r>
    </w:p>
    <w:p w14:paraId="60938BE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righ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科技处  </w:t>
      </w:r>
    </w:p>
    <w:p w14:paraId="6A9796D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right"/>
        <w:textAlignment w:val="auto"/>
        <w:rPr>
          <w:rFonts w:hint="default" w:ascii="宋体" w:hAnsi="宋体" w:eastAsia="宋体" w:cs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202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6.08.30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E3463"/>
    <w:multiLevelType w:val="singleLevel"/>
    <w:tmpl w:val="A50E346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4C1749"/>
    <w:rsid w:val="0D060B80"/>
    <w:rsid w:val="159326A6"/>
    <w:rsid w:val="1E8F4383"/>
    <w:rsid w:val="1F221B1F"/>
    <w:rsid w:val="22A03977"/>
    <w:rsid w:val="24587825"/>
    <w:rsid w:val="25432474"/>
    <w:rsid w:val="284C108C"/>
    <w:rsid w:val="2B133028"/>
    <w:rsid w:val="2B2D3AD3"/>
    <w:rsid w:val="322148E8"/>
    <w:rsid w:val="376743BB"/>
    <w:rsid w:val="3C0506A1"/>
    <w:rsid w:val="3C0A1558"/>
    <w:rsid w:val="45776045"/>
    <w:rsid w:val="50123B1C"/>
    <w:rsid w:val="555D2F04"/>
    <w:rsid w:val="5ADC4DEA"/>
    <w:rsid w:val="5F2F5B23"/>
    <w:rsid w:val="6207046A"/>
    <w:rsid w:val="632562E5"/>
    <w:rsid w:val="661F6CD3"/>
    <w:rsid w:val="690565AA"/>
    <w:rsid w:val="6CFB43A3"/>
    <w:rsid w:val="772C4ABF"/>
    <w:rsid w:val="7927562E"/>
    <w:rsid w:val="7E3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1015</Words>
  <Characters>1084</Characters>
  <Lines>3</Lines>
  <Paragraphs>1</Paragraphs>
  <TotalTime>20</TotalTime>
  <ScaleCrop>false</ScaleCrop>
  <LinksUpToDate>false</LinksUpToDate>
  <CharactersWithSpaces>1086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2026-08-30T01:34:13Z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7B91D7C8D1D34C40AFA5C20F8C0D6AF5_13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