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1" w:name="_GoBack"/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年四川省哲学社会科学规划“社科赋能市县高质量发展”专项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bookmarkEnd w:id="1"/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《2026年四川省哲学社会科学规划“社科赋能市县高质量发展”专项资助申报通知》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09:00至9月29日11:00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该系统为5月份新启用系统，申报人须重新注册账号，原系统账号密码均已作废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2026年10月09日11:00前将申报系统审核通过后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纸质《申报书》4份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报送至科技处项目管理科（至正楼4楼4-21办公室）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2026年度四川省社科规划项目-专项项目（基地重大、外语、生态文明、铸牢中华民族共同体意识等专项项目）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四川省社科规划项目-社科赋能市县高质量发展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578CD4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</w:rPr>
        <w:t>项目完成时间为10个月(从预立项之日起算)，项目成果经鉴定合格后正式立项并同步结项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 w14:paraId="04C6B2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申请人须按《选题指南》规定的课题方向选择申报，具体题目可自拟。。</w:t>
      </w:r>
    </w:p>
    <w:p w14:paraId="2356E9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both"/>
        <w:textAlignment w:val="auto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申请人同年度同批次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（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  <w:highlight w:val="none"/>
          <w:lang w:val="en-US" w:eastAsia="zh-CN"/>
        </w:rPr>
        <w:t>省办通知的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24"/>
          <w:szCs w:val="24"/>
          <w:lang w:val="en-US" w:eastAsia="zh-CN"/>
        </w:rPr>
        <w:t>申报截止时间相同即为同批次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）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只能申请一项省社科规划专项项目，且不能作为课题组成员参与本批次其他课题。课题组成员同年度同批次最多参与两项省社科规划项目申请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落款时间统一填写为“2026年09月229日”。</w:t>
      </w:r>
    </w:p>
    <w:p w14:paraId="26787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786941"/>
    <w:rsid w:val="05F20367"/>
    <w:rsid w:val="05F82A6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BB3FA1"/>
    <w:rsid w:val="29C01785"/>
    <w:rsid w:val="2A660AA3"/>
    <w:rsid w:val="2ACC74B1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2B3AE2"/>
    <w:rsid w:val="3F5D1FD9"/>
    <w:rsid w:val="40B23D8D"/>
    <w:rsid w:val="41EC0819"/>
    <w:rsid w:val="42C8013B"/>
    <w:rsid w:val="44F63625"/>
    <w:rsid w:val="47292EE6"/>
    <w:rsid w:val="47475A6B"/>
    <w:rsid w:val="4BB76C25"/>
    <w:rsid w:val="4D021415"/>
    <w:rsid w:val="51B8129B"/>
    <w:rsid w:val="52412A09"/>
    <w:rsid w:val="52AA08B8"/>
    <w:rsid w:val="538166C2"/>
    <w:rsid w:val="55446525"/>
    <w:rsid w:val="55466CE5"/>
    <w:rsid w:val="55601032"/>
    <w:rsid w:val="564765C0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432FEA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810</Words>
  <Characters>897</Characters>
  <Lines>0</Lines>
  <Paragraphs>0</Paragraphs>
  <TotalTime>3</TotalTime>
  <ScaleCrop>false</ScaleCrop>
  <LinksUpToDate>false</LinksUpToDate>
  <CharactersWithSpaces>898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2026-09-03T07:56:25Z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