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caps w:val="0"/>
          <w:color w:val="017CC9"/>
          <w:spacing w:val="0"/>
          <w:sz w:val="36"/>
          <w:szCs w:val="36"/>
        </w:rPr>
      </w:pPr>
      <w:r>
        <w:rPr>
          <w:rFonts w:hint="default" w:ascii="Helvetica" w:hAnsi="Helvetica" w:eastAsia="Helvetica" w:cs="Helvetica"/>
          <w:i w:val="0"/>
          <w:caps w:val="0"/>
          <w:color w:val="017CC9"/>
          <w:spacing w:val="0"/>
          <w:kern w:val="0"/>
          <w:sz w:val="36"/>
          <w:szCs w:val="36"/>
          <w:bdr w:val="none" w:color="auto" w:sz="0" w:space="0"/>
          <w:lang w:val="en-US" w:eastAsia="zh-CN" w:bidi="ar"/>
        </w:rPr>
        <w:t>电子科技大学区域公共管理信息化研究中心2020年度项目申请公告</w:t>
      </w:r>
    </w:p>
    <w:p>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caps w:val="0"/>
          <w:color w:val="666666"/>
          <w:spacing w:val="0"/>
          <w:sz w:val="18"/>
          <w:szCs w:val="18"/>
          <w:u w:val="none"/>
        </w:rPr>
      </w:pPr>
      <w:r>
        <w:rPr>
          <w:rFonts w:hint="default" w:ascii="Helvetica" w:hAnsi="Helvetica" w:eastAsia="Helvetica" w:cs="Helvetica"/>
          <w:i w:val="0"/>
          <w:caps w:val="0"/>
          <w:color w:val="666666"/>
          <w:spacing w:val="0"/>
          <w:kern w:val="0"/>
          <w:sz w:val="18"/>
          <w:szCs w:val="18"/>
          <w:u w:val="none"/>
          <w:bdr w:val="none" w:color="auto" w:sz="0" w:space="0"/>
          <w:shd w:val="clear" w:fill="F4F8FA"/>
          <w:lang w:val="en-US" w:eastAsia="zh-CN" w:bidi="ar"/>
        </w:rPr>
        <w:t>游览次数:304</w:t>
      </w:r>
    </w:p>
    <w:p>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caps w:val="0"/>
          <w:color w:val="666666"/>
          <w:spacing w:val="0"/>
          <w:sz w:val="18"/>
          <w:szCs w:val="18"/>
        </w:rPr>
      </w:pPr>
      <w:r>
        <w:rPr>
          <w:rFonts w:hint="default" w:ascii="Helvetica" w:hAnsi="Helvetica" w:eastAsia="Helvetica" w:cs="Helvetica"/>
          <w:i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caps w:val="0"/>
          <w:color w:val="017CC9"/>
          <w:spacing w:val="0"/>
          <w:kern w:val="0"/>
          <w:sz w:val="18"/>
          <w:szCs w:val="18"/>
          <w:u w:val="none"/>
          <w:bdr w:val="none" w:color="auto" w:sz="0" w:space="0"/>
          <w:shd w:val="clear" w:fill="F4F8FA"/>
          <w:lang w:val="en-US" w:eastAsia="zh-CN" w:bidi="ar"/>
        </w:rPr>
        <w:t>电子科技大学区域公共管理信息化研究中心</w:t>
      </w:r>
    </w:p>
    <w:p>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caps w:val="0"/>
          <w:color w:val="666666"/>
          <w:spacing w:val="0"/>
          <w:sz w:val="18"/>
          <w:szCs w:val="18"/>
          <w:u w:val="none"/>
        </w:rPr>
      </w:pPr>
      <w:r>
        <w:rPr>
          <w:rFonts w:hint="default" w:ascii="Helvetica" w:hAnsi="Helvetica" w:eastAsia="Helvetica" w:cs="Helvetica"/>
          <w:i w:val="0"/>
          <w:caps w:val="0"/>
          <w:color w:val="666666"/>
          <w:spacing w:val="0"/>
          <w:kern w:val="0"/>
          <w:sz w:val="18"/>
          <w:szCs w:val="18"/>
          <w:u w:val="none"/>
          <w:shd w:val="clear" w:fill="F4F8FA"/>
          <w:lang w:val="en-US" w:eastAsia="zh-CN" w:bidi="ar"/>
        </w:rPr>
        <w:t>发布时间：2020-3-4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根据《四川省哲学社会科学重点研究基地管理办法（试行）》和《四川省教育厅人文社会科学重点研究基地管理办法》，现将本研究中心2020年度项目申报工作有关事项公告如下：</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w:t>
      </w:r>
      <w:r>
        <w:rPr>
          <w:rStyle w:val="5"/>
          <w:rFonts w:hint="default" w:ascii="Helvetica" w:hAnsi="Helvetica" w:eastAsia="Helvetica" w:cs="Helvetica"/>
          <w:b/>
          <w:i w:val="0"/>
          <w:caps w:val="0"/>
          <w:color w:val="333333"/>
          <w:spacing w:val="0"/>
          <w:sz w:val="24"/>
          <w:szCs w:val="24"/>
        </w:rPr>
        <w:t>一、指导思想</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项目选题应以习近平新时代中国特色社会主义思想和党的十九届四中全会精神为指导，以回应四川省经济社会发展的迫切现实需要为目标，针对当前新冠肺炎疫情防控和应急管理所面临的紧迫任务和严峻挑战，充分结合新一代信息技术和治理手段，深入研究与疫情防控相关的公共管理问题，为四川省突发公共卫生事件中的社会治理提供决策咨询建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w:t>
      </w:r>
      <w:r>
        <w:rPr>
          <w:rStyle w:val="5"/>
          <w:rFonts w:hint="default" w:ascii="Helvetica" w:hAnsi="Helvetica" w:eastAsia="Helvetica" w:cs="Helvetica"/>
          <w:b/>
          <w:i w:val="0"/>
          <w:caps w:val="0"/>
          <w:color w:val="333333"/>
          <w:spacing w:val="0"/>
          <w:sz w:val="24"/>
          <w:szCs w:val="24"/>
        </w:rPr>
        <w:t>二、申请要求</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1.区域公共管理信息化研究中心项目作为四川省哲学社会科学研究项目和四川省教育厅人文社会科学研究项目的组成部分，由电子科技大学区域公共管理信息化研究中心负责受理并组织评审，项目申请要以四川省社科联《四川省哲学社会科学重点研究基地管理办法（试行）》、《四川省哲学社会科学重点研究基地项目管理办法（试行）》及《四川省教育厅科学研究项目管理办法（试行）》为依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2.申请者须如实填写申请材料，并保证没有知识产权争议。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3.申请选题的研究领域和方向，原则上应以本研究中心公布的项目指南为依据，具体题目可根据指南方向自行设计。</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w:t>
      </w:r>
      <w:r>
        <w:rPr>
          <w:rStyle w:val="5"/>
          <w:rFonts w:hint="default" w:ascii="Helvetica" w:hAnsi="Helvetica" w:eastAsia="Helvetica" w:cs="Helvetica"/>
          <w:b/>
          <w:i w:val="0"/>
          <w:caps w:val="0"/>
          <w:color w:val="333333"/>
          <w:spacing w:val="0"/>
          <w:sz w:val="24"/>
          <w:szCs w:val="24"/>
        </w:rPr>
        <w:t>三、资助类别及条件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（一）重点项目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1.申请者应具有副高以上专业技术职称或已获得博士学位，资助额度2.0万元/项，项目要求在2年内完成结题。</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2.作为重点项目予以资助，项目结项时须满足下列条件之一：（1）在CSSCI期刊发表论文至少1篇，或在核心期刊发表论文至少2篇；（2）研究成果得到省级主要领导批示；（3）研究成果被省社科联《重要成果专报》刊用。</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（二）一般项目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1.申请者应具有中级以上专业技术职称，资助额度1.0万元/项，项目要求在2年内完成结题。</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2.作为一般项目予以资助，项目结项时须满足下列条件之一：（1）在核心期刊发表本项目成果学术论文至少1篇；（2）研究成果被省级政府部门采纳（须提供采纳证明且加盖部门公章）；（3）研究报告通过本中心专家鉴定，同时公开发表论文至少1篇。</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各类项目成果发表、出版时须注明“四川省哲学社会科学重点研究基地区域公共管理信息化研究中心资助及立项编号”，以此作为结项验收的依据之一。</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w:t>
      </w:r>
      <w:r>
        <w:rPr>
          <w:rStyle w:val="5"/>
          <w:rFonts w:hint="default" w:ascii="Helvetica" w:hAnsi="Helvetica" w:eastAsia="Helvetica" w:cs="Helvetica"/>
          <w:b/>
          <w:i w:val="0"/>
          <w:caps w:val="0"/>
          <w:color w:val="333333"/>
          <w:spacing w:val="0"/>
          <w:sz w:val="24"/>
          <w:szCs w:val="24"/>
        </w:rPr>
        <w:t>四、经费拨付方式和时限</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项目经费分期拨付。项目立项后，先拨付资助金额的50%；通过结项后，拨付剩余经费。结题不通过者，剩余经费不予支付。</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w:t>
      </w:r>
      <w:r>
        <w:rPr>
          <w:rStyle w:val="5"/>
          <w:rFonts w:hint="default" w:ascii="Helvetica" w:hAnsi="Helvetica" w:eastAsia="Helvetica" w:cs="Helvetica"/>
          <w:b/>
          <w:i w:val="0"/>
          <w:caps w:val="0"/>
          <w:color w:val="333333"/>
          <w:spacing w:val="0"/>
          <w:sz w:val="24"/>
          <w:szCs w:val="24"/>
        </w:rPr>
        <w:t>五、受理时间及要求</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1.本年度项目申请受理截止日期为2020年4月10日（以邮寄邮戳为准）。申请单位应于截止日期前把审查合格的申请书一式5份（其中1份原件、4份复印件），统一寄送到电子科技大学区域公共管理信息化研究中心办公室，电子文档发至中心邮箱，中心不受理个人申请材料。</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2.项目申请所需的各种材料（项目申请书、论证活页等）可在“区域公共管理信息化研究中心”网站浏览下载或直接使用本附件表格。</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邮寄单位：电子科技大学区域公共管理信息化研究中心（公共管理学院425办公室）。</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地    址：成都市高新区（西区）西源大道2006号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邮    编：611731</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电子邮箱：qyggglxxh@163.com</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联系人电话：邓文莉：028-61831213</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中心网址：</w:t>
      </w:r>
      <w:r>
        <w:rPr>
          <w:rFonts w:hint="default" w:ascii="Helvetica" w:hAnsi="Helvetica" w:eastAsia="Helvetica" w:cs="Helvetica"/>
          <w:i w:val="0"/>
          <w:caps w:val="0"/>
          <w:color w:val="337AB7"/>
          <w:spacing w:val="0"/>
          <w:sz w:val="24"/>
          <w:szCs w:val="24"/>
          <w:u w:val="none"/>
        </w:rPr>
        <w:fldChar w:fldCharType="begin"/>
      </w:r>
      <w:r>
        <w:rPr>
          <w:rFonts w:hint="default" w:ascii="Helvetica" w:hAnsi="Helvetica" w:eastAsia="Helvetica" w:cs="Helvetica"/>
          <w:i w:val="0"/>
          <w:caps w:val="0"/>
          <w:color w:val="337AB7"/>
          <w:spacing w:val="0"/>
          <w:sz w:val="24"/>
          <w:szCs w:val="24"/>
          <w:u w:val="none"/>
        </w:rPr>
        <w:instrText xml:space="preserve"> HYPERLINK "http://rpai.uestc.edu.cn/index.html" </w:instrText>
      </w:r>
      <w:r>
        <w:rPr>
          <w:rFonts w:hint="default" w:ascii="Helvetica" w:hAnsi="Helvetica" w:eastAsia="Helvetica" w:cs="Helvetica"/>
          <w:i w:val="0"/>
          <w:caps w:val="0"/>
          <w:color w:val="337AB7"/>
          <w:spacing w:val="0"/>
          <w:sz w:val="24"/>
          <w:szCs w:val="24"/>
          <w:u w:val="none"/>
        </w:rPr>
        <w:fldChar w:fldCharType="separate"/>
      </w:r>
      <w:r>
        <w:rPr>
          <w:rStyle w:val="6"/>
          <w:rFonts w:hint="default" w:ascii="Helvetica" w:hAnsi="Helvetica" w:eastAsia="Helvetica" w:cs="Helvetica"/>
          <w:i w:val="0"/>
          <w:caps w:val="0"/>
          <w:color w:val="337AB7"/>
          <w:spacing w:val="0"/>
          <w:sz w:val="24"/>
          <w:szCs w:val="24"/>
          <w:u w:val="none"/>
        </w:rPr>
        <w:t>http://rpai.uestc.edu.cn/index.html</w:t>
      </w:r>
      <w:r>
        <w:rPr>
          <w:rFonts w:hint="default" w:ascii="Helvetica" w:hAnsi="Helvetica" w:eastAsia="Helvetica" w:cs="Helvetica"/>
          <w:i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附件1：区域公共管理信息化研究中心2020年度项目指南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附件2：</w:t>
      </w:r>
      <w:r>
        <w:rPr>
          <w:rFonts w:hint="default" w:ascii="Helvetica" w:hAnsi="Helvetica" w:eastAsia="Helvetica" w:cs="Helvetica"/>
          <w:i w:val="0"/>
          <w:caps w:val="0"/>
          <w:color w:val="337AB7"/>
          <w:spacing w:val="0"/>
          <w:sz w:val="24"/>
          <w:szCs w:val="24"/>
          <w:u w:val="none"/>
        </w:rPr>
        <w:fldChar w:fldCharType="begin"/>
      </w:r>
      <w:r>
        <w:rPr>
          <w:rFonts w:hint="default" w:ascii="Helvetica" w:hAnsi="Helvetica" w:eastAsia="Helvetica" w:cs="Helvetica"/>
          <w:i w:val="0"/>
          <w:caps w:val="0"/>
          <w:color w:val="337AB7"/>
          <w:spacing w:val="0"/>
          <w:sz w:val="24"/>
          <w:szCs w:val="24"/>
          <w:u w:val="none"/>
        </w:rPr>
        <w:instrText xml:space="preserve"> HYPERLINK "http://www.scskl.cn/upload/download?id=0000000070673fa30170a4a556370127" </w:instrText>
      </w:r>
      <w:r>
        <w:rPr>
          <w:rFonts w:hint="default" w:ascii="Helvetica" w:hAnsi="Helvetica" w:eastAsia="Helvetica" w:cs="Helvetica"/>
          <w:i w:val="0"/>
          <w:caps w:val="0"/>
          <w:color w:val="337AB7"/>
          <w:spacing w:val="0"/>
          <w:sz w:val="24"/>
          <w:szCs w:val="24"/>
          <w:u w:val="none"/>
        </w:rPr>
        <w:fldChar w:fldCharType="separate"/>
      </w:r>
      <w:r>
        <w:rPr>
          <w:rStyle w:val="6"/>
          <w:rFonts w:hint="default" w:ascii="Helvetica" w:hAnsi="Helvetica" w:eastAsia="Helvetica" w:cs="Helvetica"/>
          <w:i w:val="0"/>
          <w:caps w:val="0"/>
          <w:color w:val="337AB7"/>
          <w:spacing w:val="0"/>
          <w:sz w:val="24"/>
          <w:szCs w:val="24"/>
          <w:u w:val="none"/>
        </w:rPr>
        <w:t>区域公共管理信息化研究中心2020年度项目申请书</w:t>
      </w:r>
      <w:r>
        <w:rPr>
          <w:rFonts w:hint="default" w:ascii="Helvetica" w:hAnsi="Helvetica" w:eastAsia="Helvetica" w:cs="Helvetica"/>
          <w:i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附件3：</w:t>
      </w:r>
      <w:r>
        <w:rPr>
          <w:rFonts w:hint="default" w:ascii="Helvetica" w:hAnsi="Helvetica" w:eastAsia="Helvetica" w:cs="Helvetica"/>
          <w:i w:val="0"/>
          <w:caps w:val="0"/>
          <w:color w:val="337AB7"/>
          <w:spacing w:val="0"/>
          <w:sz w:val="24"/>
          <w:szCs w:val="24"/>
          <w:u w:val="none"/>
        </w:rPr>
        <w:fldChar w:fldCharType="begin"/>
      </w:r>
      <w:r>
        <w:rPr>
          <w:rFonts w:hint="default" w:ascii="Helvetica" w:hAnsi="Helvetica" w:eastAsia="Helvetica" w:cs="Helvetica"/>
          <w:i w:val="0"/>
          <w:caps w:val="0"/>
          <w:color w:val="337AB7"/>
          <w:spacing w:val="0"/>
          <w:sz w:val="24"/>
          <w:szCs w:val="24"/>
          <w:u w:val="none"/>
        </w:rPr>
        <w:instrText xml:space="preserve"> HYPERLINK "http://www.scskl.cn/upload/download?id=0000000070673fa30170a4a57b5f0128" </w:instrText>
      </w:r>
      <w:r>
        <w:rPr>
          <w:rFonts w:hint="default" w:ascii="Helvetica" w:hAnsi="Helvetica" w:eastAsia="Helvetica" w:cs="Helvetica"/>
          <w:i w:val="0"/>
          <w:caps w:val="0"/>
          <w:color w:val="337AB7"/>
          <w:spacing w:val="0"/>
          <w:sz w:val="24"/>
          <w:szCs w:val="24"/>
          <w:u w:val="none"/>
        </w:rPr>
        <w:fldChar w:fldCharType="separate"/>
      </w:r>
      <w:r>
        <w:rPr>
          <w:rStyle w:val="6"/>
          <w:rFonts w:hint="default" w:ascii="Helvetica" w:hAnsi="Helvetica" w:eastAsia="Helvetica" w:cs="Helvetica"/>
          <w:i w:val="0"/>
          <w:caps w:val="0"/>
          <w:color w:val="337AB7"/>
          <w:spacing w:val="0"/>
          <w:sz w:val="24"/>
          <w:szCs w:val="24"/>
          <w:u w:val="none"/>
        </w:rPr>
        <w:t>区域公共管理信息化研究中心2020年度项目论证活页</w:t>
      </w:r>
      <w:r>
        <w:rPr>
          <w:rFonts w:hint="default" w:ascii="Helvetica" w:hAnsi="Helvetica" w:eastAsia="Helvetica" w:cs="Helvetica"/>
          <w:i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caps w:val="0"/>
          <w:color w:val="333333"/>
          <w:spacing w:val="0"/>
          <w:sz w:val="24"/>
          <w:szCs w:val="24"/>
        </w:rPr>
        <w:t>　　电子科技大学区域公共管理信息化研究中心</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caps w:val="0"/>
          <w:color w:val="333333"/>
          <w:spacing w:val="0"/>
          <w:sz w:val="24"/>
          <w:szCs w:val="24"/>
        </w:rPr>
        <w:t>　　2020年3月4日</w:t>
      </w:r>
    </w:p>
    <w:p>
      <w:pPr>
        <w:pStyle w:val="2"/>
        <w:keepNext w:val="0"/>
        <w:keepLines w:val="0"/>
        <w:widowControl/>
        <w:suppressLineNumbers w:val="0"/>
        <w:spacing w:before="766" w:beforeAutospacing="0" w:after="150" w:afterAutospacing="0" w:line="420" w:lineRule="atLeast"/>
        <w:ind w:left="0" w:right="0"/>
        <w:jc w:val="center"/>
      </w:pPr>
      <w:r>
        <w:rPr>
          <w:rStyle w:val="5"/>
          <w:rFonts w:hint="default" w:ascii="Helvetica" w:hAnsi="Helvetica" w:eastAsia="Helvetica" w:cs="Helvetica"/>
          <w:b/>
          <w:i w:val="0"/>
          <w:caps w:val="0"/>
          <w:color w:val="333333"/>
          <w:spacing w:val="0"/>
          <w:sz w:val="24"/>
          <w:szCs w:val="24"/>
        </w:rPr>
        <w:t>附件1：  区域公共管理信息化研究中心2020年度项目指南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1.突发公共卫生事件中的智慧社会治理体系研究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2.突发公共卫生事件中的政府数据治理能力评价研究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3.突发公共卫生事件中的跨部门信息协同治理研究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4.突发公共卫生事件中的信息公开与信息共享研究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5.突发公共卫生事件中的大数据分析与社会救助研究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6.突发公共卫生事件中的智慧社区建设与民生保障研究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7.突发公共卫生事件中数据驱动的公共服务供给研究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8.突发公共卫生事件中的线上学习与远程教育研究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9.突发公共卫生事件中的大数据分析与城市应急管理研究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10.突发公共卫生事件中医疗应急资源配置的人工智能应用研究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11.突发公共卫生事件中新媒体参与社会治理研究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12.突发公共卫生事件中的舆情引导与风险防控研究</w:t>
      </w:r>
    </w:p>
    <w:p>
      <w:pPr>
        <w:pStyle w:val="2"/>
        <w:keepNext w:val="0"/>
        <w:keepLines w:val="0"/>
        <w:widowControl/>
        <w:suppressLineNumbers w:val="0"/>
        <w:spacing w:before="766" w:beforeAutospacing="0" w:after="150" w:afterAutospacing="0" w:line="420" w:lineRule="atLeast"/>
        <w:ind w:left="0" w:right="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4"/>
          <w:szCs w:val="24"/>
        </w:rPr>
        <w:t>　　13.突发公共卫生事件中的网络心理疏导与社会心态调整研究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4F0325"/>
    <w:rsid w:val="4B4F0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2020-03-09T02:01:00Z</dcterms:created>
  <dc:creator>kejic</dc:creator>
  <cp:lastModifiedBy>kejic</cp:lastModifiedBy>
  <dcterms:modified xsi:type="dcterms:W3CDTF">2020-03-09T02:03:08Z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