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 xml:space="preserve">黑马校对 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测试</w:t>
      </w:r>
      <w:r>
        <w:rPr>
          <w:rFonts w:hint="eastAsia" w:ascii="黑体" w:hAnsi="黑体" w:eastAsia="黑体"/>
          <w:b/>
          <w:sz w:val="36"/>
          <w:szCs w:val="36"/>
        </w:rPr>
        <w:t>样本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420" w:firstLineChars="200"/>
        <w:textAlignment w:val="auto"/>
        <w:rPr>
          <w:rFonts w:hint="eastAsia"/>
        </w:rPr>
      </w:pPr>
      <w:r>
        <w:rPr>
          <w:rFonts w:hint="eastAsia" w:ascii="宋体" w:hAnsi="宋体"/>
          <w:szCs w:val="21"/>
        </w:rPr>
        <w:t>本文件仅用于测试黑</w:t>
      </w:r>
      <w:r>
        <w:rPr>
          <w:rFonts w:hint="eastAsia" w:ascii="宋体" w:hAnsi="宋体"/>
          <w:color w:val="000000"/>
          <w:szCs w:val="21"/>
        </w:rPr>
        <w:t>马</w:t>
      </w:r>
      <w:r>
        <w:rPr>
          <w:rFonts w:hint="eastAsia" w:ascii="宋体" w:hAnsi="宋体"/>
          <w:szCs w:val="21"/>
        </w:rPr>
        <w:t>校对软件工作是否正常。</w:t>
      </w:r>
    </w:p>
    <w:tbl>
      <w:tblPr>
        <w:tblStyle w:val="9"/>
        <w:tblW w:w="5000" w:type="pct"/>
        <w:tblInd w:w="0" w:type="dxa"/>
        <w:tblBorders>
          <w:top w:val="single" w:color="70AD47" w:sz="8" w:space="0"/>
          <w:left w:val="none" w:color="auto" w:sz="0" w:space="0"/>
          <w:bottom w:val="single" w:color="70AD47" w:sz="8" w:space="0"/>
          <w:right w:val="none" w:color="auto" w:sz="0" w:space="0"/>
          <w:insideH w:val="single" w:color="70AD47" w:sz="8" w:space="0"/>
          <w:insideV w:val="single" w:color="70AD47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67"/>
        <w:gridCol w:w="5721"/>
      </w:tblGrid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43" w:type="pct"/>
            <w:gridSpan w:val="2"/>
            <w:tcBorders>
              <w:bottom w:val="single" w:color="70AD47" w:sz="8" w:space="0"/>
            </w:tcBorders>
            <w:shd w:val="clear" w:color="auto" w:fill="A8D08D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黑体" w:hAns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  <w:szCs w:val="24"/>
              </w:rPr>
              <w:t>错误类型</w:t>
            </w:r>
          </w:p>
        </w:tc>
        <w:tc>
          <w:tcPr>
            <w:tcW w:w="3356" w:type="pct"/>
            <w:shd w:val="clear" w:color="auto" w:fill="A8D08D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黑体" w:hAnsi="黑体" w:eastAsia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  <w:szCs w:val="24"/>
              </w:rPr>
              <w:t>错误实例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政治—领导人姓名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习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  <w:lang w:val="en-US" w:eastAsia="zh-CN"/>
              </w:rPr>
              <w:t>今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平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/>
                <w:color w:val="000000"/>
                <w:u w:val="none" w:color="F5222D"/>
                <w:shd w:val="clear" w:fill="FFFFFF"/>
              </w:rPr>
              <w:t>习近来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/>
                <w:color w:val="000000"/>
                <w:u w:val="none" w:color="F5222D"/>
                <w:shd w:val="clear" w:fill="FFFFFF"/>
              </w:rPr>
              <w:t>习近年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  <w:lang w:val="en-US" w:eastAsia="zh-CN"/>
              </w:rPr>
              <w:t>刁近平</w:t>
            </w:r>
            <w:r>
              <w:rPr>
                <w:rFonts w:hint="eastAsia" w:ascii="宋体" w:hAnsi="宋体"/>
                <w:color w:val="auto"/>
              </w:rPr>
              <w:t>；</w:t>
            </w:r>
          </w:p>
          <w:p>
            <w:pPr>
              <w:snapToGrid w:val="0"/>
              <w:spacing w:line="360" w:lineRule="exact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/>
                <w:color w:val="000000"/>
                <w:u w:val="none" w:color="F5222D"/>
                <w:shd w:val="clear" w:fill="FFFFFF"/>
                <w:lang w:val="en-US" w:eastAsia="zh-CN"/>
              </w:rPr>
              <w:t>汪沪宁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  <w:lang w:val="en-US" w:eastAsia="zh-CN"/>
              </w:rPr>
              <w:t>王户宁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  <w:lang w:val="en-US" w:eastAsia="zh-CN"/>
              </w:rPr>
              <w:t>赵乐吉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赵</w:t>
            </w:r>
            <w:r>
              <w:rPr>
                <w:rFonts w:hint="default" w:ascii="宋体" w:hAnsi="宋体"/>
                <w:color w:val="000000"/>
                <w:u w:val="none" w:color="F5222D"/>
                <w:shd w:val="clear" w:fill="FFFFFF"/>
              </w:rPr>
              <w:t>乐机</w:t>
            </w:r>
            <w:r>
              <w:rPr>
                <w:rFonts w:hint="eastAsia" w:ascii="宋体" w:hAnsi="宋体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政治—领导人职务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/>
                <w:color w:val="auto"/>
                <w:u w:val="none" w:color="F5222D"/>
                <w:shd w:val="clear" w:fill="FFAFAA"/>
                <w:lang w:eastAsia="zh-CN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习近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  <w:lang w:val="en-US" w:eastAsia="zh-CN"/>
              </w:rPr>
              <w:t>平总理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赵乐际主席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王沪宁委员长</w:t>
            </w:r>
            <w:r>
              <w:rPr>
                <w:rFonts w:hint="eastAsia" w:ascii="宋体" w:hAnsi="宋体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政治—台湾问题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台湾共和国</w:t>
            </w:r>
            <w:r>
              <w:rPr>
                <w:rFonts w:hint="eastAsia" w:ascii="宋体" w:hAnsi="宋体"/>
                <w:color w:val="auto"/>
              </w:rPr>
              <w:t xml:space="preserve">；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台湾等国家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u w:val="none" w:color="F5222D"/>
                <w:shd w:val="clear" w:fill="FFFFFF"/>
                <w:lang w:val="en-US" w:eastAsia="zh-CN"/>
              </w:rPr>
              <w:t>台湾独立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1"/>
                <w:szCs w:val="21"/>
                <w:u w:val="none" w:color="F5222D"/>
                <w:shd w:val="clear" w:fill="FFFFFF"/>
                <w:lang w:val="en-US" w:eastAsia="zh-CN"/>
              </w:rPr>
              <w:t>台湾金门县</w:t>
            </w:r>
            <w:r>
              <w:rPr>
                <w:rFonts w:hint="eastAsia"/>
                <w:color w:val="auto"/>
                <w:sz w:val="21"/>
                <w:szCs w:val="21"/>
                <w:u w:val="none" w:color="F5222D"/>
                <w:shd w:val="clear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政治—敏感词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b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维族</w:t>
            </w:r>
            <w:r>
              <w:rPr>
                <w:rFonts w:hint="eastAsia" w:ascii="宋体" w:hAnsi="宋体"/>
                <w:color w:val="auto"/>
                <w:u w:val="none"/>
              </w:rPr>
              <w:t>；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大法弟子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西藏青年大会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u w:val="none" w:color="F5222D"/>
                <w:shd w:val="clear" w:fill="FFFFFF"/>
                <w:lang w:val="en-US" w:eastAsia="zh-CN" w:bidi="ar"/>
              </w:rPr>
              <w:t>林彪革命集团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snapToGrid w:val="0"/>
              <w:spacing w:line="360" w:lineRule="exact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异地扶贫搬迁</w:t>
            </w:r>
            <w:r>
              <w:rPr>
                <w:rFonts w:hint="eastAsia" w:hAnsi="宋体"/>
                <w:color w:val="auto"/>
              </w:rPr>
              <w:t>；</w:t>
            </w:r>
            <w:r>
              <w:rPr>
                <w:rFonts w:hint="eastAsia" w:hAnsi="宋体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hAnsi="宋体"/>
                <w:color w:val="000000"/>
                <w:shd w:val="clear" w:fill="FFFFFF"/>
              </w:rPr>
              <w:t>党的二十以来</w:t>
            </w:r>
            <w:r>
              <w:rPr>
                <w:rFonts w:hint="eastAsia" w:hAnsi="宋体"/>
                <w:color w:val="auto"/>
              </w:rPr>
              <w:t>；</w:t>
            </w:r>
            <w:r>
              <w:rPr>
                <w:rFonts w:hint="eastAsia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薄熙来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周永康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领导人排序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pStyle w:val="4"/>
              <w:snapToGrid w:val="0"/>
              <w:spacing w:line="360" w:lineRule="exact"/>
              <w:ind w:firstLine="0"/>
              <w:jc w:val="both"/>
              <w:rPr>
                <w:rFonts w:hint="eastAsia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auto"/>
                <w:sz w:val="21"/>
                <w:szCs w:val="21"/>
                <w:lang w:eastAsia="zh-CN"/>
              </w:rPr>
              <w:t>习近平、李强、赵乐际、王沪宁、</w:t>
            </w:r>
            <w:r>
              <w:rPr>
                <w:rFonts w:hint="eastAsia" w:hAnsi="宋体"/>
                <w:color w:val="000000"/>
                <w:sz w:val="21"/>
                <w:szCs w:val="21"/>
                <w:u w:val="none" w:color="F5222D"/>
                <w:shd w:val="clear" w:fill="FFFFFF"/>
                <w:lang w:eastAsia="zh-CN"/>
              </w:rPr>
              <w:t>丁薛祥</w:t>
            </w:r>
            <w:r>
              <w:rPr>
                <w:rFonts w:hint="eastAsia" w:hAnsi="宋体"/>
                <w:color w:val="auto"/>
                <w:sz w:val="21"/>
                <w:szCs w:val="21"/>
                <w:lang w:eastAsia="zh-CN"/>
              </w:rPr>
              <w:t>、蔡奇和李希出席。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违规内容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特么的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ascii="宋体" w:hAnsi="宋体"/>
                <w:color w:val="auto"/>
              </w:rPr>
              <w:t xml:space="preserve"> 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玛拉戈壁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逗比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字词—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拼音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shd w:val="clear" w:fill="FFFFFF"/>
                <w:lang w:val="en-US" w:eastAsia="zh-CN"/>
              </w:rPr>
              <w:t>活雷峰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 w:ascii="宋体" w:hAnsi="宋体"/>
                <w:color w:val="000000"/>
                <w:shd w:val="clear" w:fill="FFFFFF"/>
                <w:lang w:val="en-US" w:eastAsia="zh-CN"/>
              </w:rPr>
              <w:t>缓泄剂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黄鹊在后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auto"/>
              </w:rPr>
              <w:t xml:space="preserve"> </w:t>
            </w:r>
          </w:p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hAnsi="宋体"/>
                <w:color w:val="000000"/>
                <w:u w:val="none" w:color="F5222D"/>
                <w:shd w:val="clear" w:fill="FFFFFF"/>
                <w:lang w:val="en-US" w:eastAsia="zh-CN"/>
              </w:rPr>
              <w:t xml:space="preserve">负作用；   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爆发的病毒</w:t>
            </w:r>
            <w:r>
              <w:rPr>
                <w:rFonts w:hint="eastAsia" w:hAnsi="宋体"/>
                <w:color w:val="auto"/>
              </w:rPr>
              <w:t>；</w:t>
            </w:r>
            <w:r>
              <w:rPr>
                <w:rFonts w:hAnsi="宋体"/>
                <w:color w:val="auto"/>
              </w:rPr>
              <w:t xml:space="preserve"> 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新型管状病毒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字词—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字形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枙子花</w:t>
            </w:r>
            <w:r>
              <w:rPr>
                <w:rFonts w:hint="eastAsia" w:ascii="宋体" w:hAnsi="宋体"/>
                <w:color w:val="auto"/>
              </w:rPr>
              <w:t xml:space="preserve">； 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入场卷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</w:rPr>
              <w:t xml:space="preserve">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清淡误国</w:t>
            </w:r>
            <w:r>
              <w:rPr>
                <w:rFonts w:hint="eastAsia" w:ascii="宋体" w:hAnsi="宋体"/>
                <w:color w:val="auto"/>
              </w:rPr>
              <w:t xml:space="preserve">；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拔出经费</w:t>
            </w:r>
            <w:r>
              <w:rPr>
                <w:rFonts w:hint="eastAsia" w:ascii="宋体" w:hAnsi="宋体"/>
                <w:color w:val="auto"/>
              </w:rPr>
              <w:t>；</w:t>
            </w:r>
          </w:p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城填人口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永煎灌服</w:t>
            </w:r>
            <w:r>
              <w:rPr>
                <w:rFonts w:hint="eastAsia" w:ascii="宋体" w:hAnsi="宋体"/>
                <w:color w:val="auto"/>
              </w:rPr>
              <w:t xml:space="preserve">； 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警种长鸣</w:t>
            </w:r>
            <w:r>
              <w:rPr>
                <w:rFonts w:hint="eastAsia" w:ascii="宋体" w:hAnsi="宋体"/>
                <w:color w:val="auto"/>
              </w:rPr>
              <w:t xml:space="preserve">；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知何处理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字词—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成语诗词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与邻为壑</w:t>
            </w:r>
            <w:r>
              <w:rPr>
                <w:rFonts w:hint="eastAsia" w:ascii="宋体" w:hAnsi="宋体"/>
                <w:color w:val="auto"/>
              </w:rPr>
              <w:t xml:space="preserve">；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val="none" w:color="F5222D"/>
                <w:shd w:val="clear" w:fill="FFFFFF"/>
                <w:lang w:val="en-US" w:eastAsia="zh-CN" w:bidi="ar"/>
              </w:rPr>
              <w:t>消声匿迹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戮力同心</w:t>
            </w:r>
            <w:r>
              <w:rPr>
                <w:rFonts w:hint="eastAsia" w:ascii="宋体" w:hAnsi="宋体"/>
                <w:color w:val="auto"/>
              </w:rPr>
              <w:t xml:space="preserve">；   </w:t>
            </w:r>
            <w:r>
              <w:rPr>
                <w:rFonts w:hint="eastAsia"/>
                <w:color w:val="000000"/>
                <w:u w:val="none" w:color="F5222D"/>
                <w:shd w:val="clear" w:fill="FFFFFF"/>
              </w:rPr>
              <w:t>气愤填膺</w:t>
            </w:r>
            <w:r>
              <w:rPr>
                <w:rFonts w:hint="eastAsia" w:ascii="宋体" w:hAnsi="宋体"/>
                <w:color w:val="auto"/>
              </w:rPr>
              <w:t>；</w:t>
            </w:r>
          </w:p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val="en-US" w:eastAsia="zh-CN"/>
              </w:rPr>
              <w:t>富贵不能移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23232"/>
                <w:spacing w:val="8"/>
                <w:sz w:val="21"/>
                <w:szCs w:val="21"/>
                <w:shd w:val="clear" w:fill="FFFFFF"/>
                <w:lang w:val="en-US" w:eastAsia="zh-CN"/>
              </w:rPr>
              <w:t>；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23232"/>
                <w:spacing w:val="8"/>
                <w:sz w:val="27"/>
                <w:szCs w:val="27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思而不学则贻</w:t>
            </w:r>
            <w:r>
              <w:rPr>
                <w:rFonts w:hint="eastAsia" w:hAnsi="宋体"/>
                <w:color w:val="auto"/>
              </w:rPr>
              <w:t>；</w:t>
            </w:r>
            <w:r>
              <w:rPr>
                <w:rFonts w:hint="eastAsia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hAnsi="宋体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雄关漫道真似铁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ascii="黑体" w:hAnsi="黑体" w:eastAsia="黑体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字词—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多字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少字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中国人人民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/>
                <w:color w:val="000000"/>
                <w:shd w:val="clear" w:fill="FFFFFF"/>
              </w:rPr>
              <w:t>生产生产者</w:t>
            </w:r>
            <w:r>
              <w:rPr>
                <w:rFonts w:hint="eastAsia"/>
                <w:color w:val="auto"/>
              </w:rPr>
              <w:t>；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u w:val="none" w:color="F5222D"/>
                <w:shd w:val="clear" w:fill="FFFFFF"/>
              </w:rPr>
              <w:t>单和个人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000000"/>
                <w:shd w:val="clear" w:fill="FFFFFF"/>
              </w:rPr>
              <w:t>行政可制度</w:t>
            </w:r>
            <w:r>
              <w:rPr>
                <w:rFonts w:hint="eastAsia" w:ascii="宋体" w:hAnsi="宋体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字词—搭配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救援物质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途径我市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他小叔子</w:t>
            </w:r>
            <w:r>
              <w:rPr>
                <w:rFonts w:hint="eastAsia" w:ascii="宋体" w:hAnsi="宋体"/>
                <w:color w:val="auto"/>
              </w:rPr>
              <w:t xml:space="preserve">；  </w:t>
            </w:r>
            <w:r>
              <w:rPr>
                <w:rFonts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她老丈人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的、地、得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pStyle w:val="4"/>
              <w:snapToGrid w:val="0"/>
              <w:spacing w:line="360" w:lineRule="exact"/>
              <w:ind w:firstLine="0"/>
              <w:jc w:val="both"/>
              <w:rPr>
                <w:rFonts w:hint="eastAsia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u w:val="none" w:color="F5222D"/>
                <w:shd w:val="clear" w:fill="FFFFFF"/>
                <w:lang w:eastAsia="zh-CN"/>
              </w:rPr>
              <w:t>健康的老去</w:t>
            </w:r>
            <w:r>
              <w:rPr>
                <w:rFonts w:hint="eastAsia" w:hAnsi="宋体"/>
                <w:color w:val="auto"/>
                <w:sz w:val="21"/>
                <w:szCs w:val="21"/>
                <w:lang w:eastAsia="zh-CN"/>
              </w:rPr>
              <w:t xml:space="preserve">； </w:t>
            </w:r>
            <w:r>
              <w:rPr>
                <w:rFonts w:hAnsi="宋体"/>
                <w:color w:val="auto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hAnsi="宋体"/>
                <w:color w:val="000000"/>
                <w:sz w:val="21"/>
                <w:szCs w:val="21"/>
                <w:u w:val="none" w:color="F5222D"/>
                <w:shd w:val="clear" w:fill="FFFFFF"/>
                <w:lang w:eastAsia="zh-CN"/>
              </w:rPr>
              <w:t>表示热烈地祝贺</w:t>
            </w:r>
            <w:r>
              <w:rPr>
                <w:rFonts w:hint="eastAsia" w:hAnsi="宋体"/>
                <w:color w:val="auto"/>
                <w:sz w:val="21"/>
                <w:szCs w:val="21"/>
                <w:lang w:eastAsia="zh-CN"/>
              </w:rPr>
              <w:t xml:space="preserve">；  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跑的飞快</w:t>
            </w:r>
            <w:r>
              <w:rPr>
                <w:rFonts w:hint="eastAsia" w:hAnsi="宋体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繁体字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异形词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什麽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  <w:u w:val="none" w:color="F5222D"/>
                <w:shd w:val="clear" w:fill="FFFFFF"/>
              </w:rPr>
              <w:t>成份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；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  <w:u w:val="none" w:color="F5222D"/>
                <w:shd w:val="clear" w:fill="FFFFFF"/>
              </w:rPr>
              <w:t>月蚀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； </w:t>
            </w:r>
            <w:r>
              <w:rPr>
                <w:rFonts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  <w:u w:val="none" w:color="F5222D"/>
                <w:shd w:val="clear" w:fill="FFFFFF"/>
              </w:rPr>
              <w:t>义无返顾</w:t>
            </w:r>
            <w:r>
              <w:rPr>
                <w:rFonts w:hint="eastAsia" w:ascii="宋体" w:hAnsi="宋体"/>
                <w:color w:val="auto"/>
                <w:szCs w:val="21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i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也作</w:t>
            </w:r>
            <w:r>
              <w:rPr>
                <w:rFonts w:hint="eastAsia" w:ascii="黑体" w:hAnsi="黑体" w:eastAsia="黑体"/>
                <w:i/>
                <w:color w:val="auto"/>
                <w:szCs w:val="21"/>
              </w:rPr>
              <w:t>依据《现汉》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腊梅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高材生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shd w:val="clear" w:fill="FFFFFF"/>
              </w:rPr>
              <w:t>隔三差五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曾用词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阿莫洛芬</w:t>
            </w:r>
            <w:r>
              <w:rPr>
                <w:rFonts w:hint="eastAsia" w:ascii="宋体" w:hAnsi="宋体"/>
                <w:color w:val="auto"/>
              </w:rPr>
              <w:t xml:space="preserve">；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红血球</w:t>
            </w:r>
            <w:r>
              <w:rPr>
                <w:rFonts w:hint="eastAsia" w:ascii="宋体" w:hAnsi="宋体"/>
                <w:color w:val="auto"/>
              </w:rPr>
              <w:t xml:space="preserve">； 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柯兴综合征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狭角型青光眼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知识性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—常规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hAnsi="宋体"/>
                <w:color w:val="000000"/>
                <w:u w:val="none" w:color="F5222D"/>
                <w:shd w:val="clear" w:fill="FFFFFF"/>
              </w:rPr>
              <w:t>阿尔兹海默症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hAnsi="宋体"/>
                <w:color w:val="000000"/>
                <w:u w:val="none" w:color="F5222D"/>
                <w:shd w:val="clear" w:fill="FFFFFF"/>
                <w:lang w:val="en-US" w:eastAsia="zh-CN"/>
              </w:rPr>
              <w:t>新疆省</w:t>
            </w:r>
            <w:r>
              <w:rPr>
                <w:rFonts w:hint="eastAsia" w:ascii="宋体" w:hAnsi="宋体"/>
                <w:color w:val="auto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u w:val="none" w:color="F5222D"/>
                <w:shd w:val="clear" w:fill="FFFFFF"/>
              </w:rPr>
              <w:t>甘肃西宁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color w:val="auto"/>
                <w:lang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审计署署长</w:t>
            </w:r>
            <w:r>
              <w:rPr>
                <w:rFonts w:hint="eastAsia" w:ascii="宋体" w:hAnsi="宋体"/>
                <w:color w:val="auto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知识性—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人名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地名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陆虞侯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/>
                <w:color w:val="000000"/>
                <w:u w:val="none" w:color="F5222D"/>
                <w:shd w:val="clear" w:fill="FFFFFF"/>
              </w:rPr>
              <w:t>泽林斯基</w:t>
            </w:r>
            <w:r>
              <w:rPr>
                <w:rFonts w:hint="eastAsia" w:ascii="宋体" w:hAnsi="宋体"/>
                <w:color w:val="auto"/>
              </w:rPr>
              <w:t xml:space="preserve">；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特郎普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暑前街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u w:val="none" w:color="F5222D"/>
                <w:shd w:val="clear" w:fill="FFFFFF"/>
                <w:lang w:val="en-US" w:eastAsia="zh-CN" w:bidi="ar"/>
              </w:rPr>
              <w:t>格棱兰</w:t>
            </w:r>
            <w:r>
              <w:rPr>
                <w:rFonts w:hint="eastAsia" w:ascii="宋体" w:hAnsi="宋体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英文拼写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000000"/>
                <w:u w:val="none" w:color="F5222D"/>
                <w:shd w:val="clear" w:fill="FFFFFF"/>
                <w:lang w:val="en-US" w:eastAsia="zh-CN"/>
              </w:rPr>
              <w:t>A</w:t>
            </w:r>
            <w:r>
              <w:rPr>
                <w:rFonts w:ascii="Times New Roman" w:hAnsi="Times New Roman"/>
                <w:color w:val="000000"/>
                <w:u w:val="none" w:color="F5222D"/>
                <w:shd w:val="clear" w:fill="FFFFFF"/>
              </w:rPr>
              <w:t>verag</w:t>
            </w:r>
            <w:r>
              <w:rPr>
                <w:rFonts w:ascii="Times New Roman" w:hAnsi="Times New Roman"/>
                <w:color w:val="auto"/>
              </w:rPr>
              <w:t xml:space="preserve"> closed up 1.1%, which was an 11-</w:t>
            </w:r>
            <w:r>
              <w:rPr>
                <w:rFonts w:ascii="Times New Roman" w:hAnsi="Times New Roman"/>
                <w:color w:val="000000"/>
                <w:u w:val="none" w:color="F5222D"/>
                <w:shd w:val="clear" w:fill="FFFFFF"/>
              </w:rPr>
              <w:t>monlth</w:t>
            </w:r>
            <w:r>
              <w:rPr>
                <w:rFonts w:ascii="Times New Roman" w:hAnsi="Times New Roman"/>
                <w:color w:val="auto"/>
              </w:rPr>
              <w:t xml:space="preserve"> high.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标点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&lt;经济参考报</w:t>
            </w:r>
            <w:r>
              <w:rPr>
                <w:rFonts w:hint="eastAsia" w:ascii="宋体" w:hAnsi="宋体"/>
                <w:color w:val="000000"/>
                <w:u w:val="none" w:color="EE2BEE"/>
                <w:shd w:val="clear" w:fill="FFFFFF"/>
              </w:rPr>
              <w:t>》</w:t>
            </w:r>
            <w:r>
              <w:rPr>
                <w:rFonts w:hint="eastAsia" w:ascii="宋体" w:hAnsi="宋体"/>
                <w:color w:val="auto"/>
              </w:rPr>
              <w:t>报道说3万多农民深受</w:t>
            </w:r>
            <w:r>
              <w:rPr>
                <w:rFonts w:hint="eastAsia" w:ascii="宋体" w:hAnsi="宋体"/>
                <w:color w:val="000000"/>
                <w:u w:val="none" w:color="EE2BEE"/>
                <w:shd w:val="clear" w:fill="FFFFFF"/>
              </w:rPr>
              <w:t>”</w:t>
            </w:r>
            <w:r>
              <w:rPr>
                <w:rFonts w:hint="eastAsia" w:ascii="宋体" w:hAnsi="宋体"/>
                <w:color w:val="auto"/>
              </w:rPr>
              <w:t>高价电</w:t>
            </w:r>
            <w:r>
              <w:rPr>
                <w:rFonts w:hint="eastAsia" w:ascii="宋体" w:hAnsi="宋体"/>
                <w:color w:val="000000"/>
                <w:u w:val="none" w:color="EE2BEE"/>
                <w:shd w:val="clear" w:fill="FFFFFF"/>
              </w:rPr>
              <w:t>”</w:t>
            </w:r>
            <w:r>
              <w:rPr>
                <w:rFonts w:hint="eastAsia" w:ascii="宋体" w:hAnsi="宋体"/>
                <w:color w:val="auto"/>
              </w:rPr>
              <w:t>之苦</w:t>
            </w:r>
            <w:r>
              <w:rPr>
                <w:rFonts w:hint="eastAsia" w:ascii="宋体" w:hAnsi="宋体"/>
                <w:color w:val="000000"/>
                <w:u w:val="none" w:color="EE2BEE"/>
                <w:shd w:val="clear" w:fill="FFFFFF"/>
              </w:rPr>
              <w:t>，。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数字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混合词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</w:rPr>
              <w:t>在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19822</w:t>
            </w:r>
            <w:r>
              <w:rPr>
                <w:rFonts w:hint="eastAsia" w:ascii="宋体" w:hAnsi="宋体"/>
                <w:color w:val="000000"/>
                <w:shd w:val="clear" w:fill="FFFFFF"/>
              </w:rPr>
              <w:t>年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23</w:t>
            </w:r>
            <w:r>
              <w:rPr>
                <w:rFonts w:hint="eastAsia" w:ascii="宋体" w:hAnsi="宋体"/>
                <w:color w:val="000000"/>
                <w:shd w:val="clear" w:fill="FFFFFF"/>
              </w:rPr>
              <w:t>月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32</w:t>
            </w:r>
            <w:r>
              <w:rPr>
                <w:rFonts w:hint="eastAsia" w:ascii="宋体" w:hAnsi="宋体"/>
                <w:color w:val="000000"/>
                <w:shd w:val="clear" w:fill="FFFFFF"/>
              </w:rPr>
              <w:t>日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二000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u w:val="none" w:color="F5222D"/>
                <w:shd w:val="clear" w:fill="FFFFFF"/>
              </w:rPr>
              <w:t>天宝5年</w:t>
            </w:r>
            <w:r>
              <w:rPr>
                <w:rFonts w:hint="eastAsia" w:ascii="宋体" w:hAnsi="宋体"/>
                <w:color w:val="auto"/>
              </w:rPr>
              <w:t>；</w:t>
            </w:r>
            <w:r>
              <w:rPr>
                <w:rFonts w:hint="eastAsia" w:ascii="宋体" w:hAnsi="宋体"/>
                <w:color w:val="auto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hd w:val="clear" w:fill="FFFFFF"/>
                <w:lang w:val="en-US" w:eastAsia="zh-CN"/>
              </w:rPr>
              <w:t>十8</w:t>
            </w:r>
            <w:r>
              <w:rPr>
                <w:rFonts w:hint="eastAsia" w:ascii="宋体" w:hAnsi="宋体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70AD47" w:sz="8" w:space="0"/>
            <w:left w:val="none" w:color="auto" w:sz="0" w:space="0"/>
            <w:bottom w:val="single" w:color="70AD47" w:sz="8" w:space="0"/>
            <w:right w:val="none" w:color="auto" w:sz="0" w:space="0"/>
            <w:insideH w:val="single" w:color="70AD47" w:sz="8" w:space="0"/>
            <w:insideV w:val="single" w:color="70AD47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13" w:type="pct"/>
            <w:tcBorders>
              <w:right w:val="nil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default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330" w:type="pct"/>
            <w:tcBorders>
              <w:left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重句</w:t>
            </w:r>
          </w:p>
        </w:tc>
        <w:tc>
          <w:tcPr>
            <w:tcW w:w="3356" w:type="pc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fill="FFFFFF"/>
              </w:rPr>
              <w:t>本文件仅用于测试黑马校对软件工作是否正常。</w:t>
            </w:r>
          </w:p>
        </w:tc>
      </w:tr>
    </w:tbl>
    <w:p>
      <w:pPr>
        <w:pStyle w:val="4"/>
        <w:snapToGrid w:val="0"/>
        <w:spacing w:line="300" w:lineRule="exact"/>
        <w:ind w:firstLine="420"/>
        <w:rPr>
          <w:rFonts w:hint="eastAsia" w:hAnsi="宋体"/>
          <w:color w:val="000000"/>
          <w:sz w:val="21"/>
          <w:szCs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550"/>
        <w:tab w:val="left" w:pos="5818"/>
      </w:tabs>
      <w:ind w:right="260"/>
      <w:jc w:val="right"/>
      <w:rPr>
        <w:color w:val="222A35"/>
        <w:sz w:val="24"/>
        <w:szCs w:val="24"/>
      </w:rPr>
    </w:pPr>
    <w:r>
      <w:rPr>
        <w:color w:val="8496B0"/>
        <w:sz w:val="24"/>
        <w:szCs w:val="24"/>
        <w:lang w:val="zh-CN"/>
      </w:rPr>
      <w:t xml:space="preserve">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PAGE   \* MERGEFORMAT</w:instrText>
    </w:r>
    <w:r>
      <w:rPr>
        <w:color w:val="323E4F"/>
        <w:sz w:val="24"/>
        <w:szCs w:val="24"/>
      </w:rPr>
      <w:fldChar w:fldCharType="separate"/>
    </w:r>
    <w:r>
      <w:rPr>
        <w:color w:val="323E4F"/>
        <w:sz w:val="24"/>
        <w:szCs w:val="24"/>
        <w:lang w:val="zh-CN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  <w:lang w:val="zh-CN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NUMPAGES  \* Arabic  \* MERGEFORMAT</w:instrText>
    </w:r>
    <w:r>
      <w:rPr>
        <w:color w:val="323E4F"/>
        <w:sz w:val="24"/>
        <w:szCs w:val="24"/>
      </w:rPr>
      <w:fldChar w:fldCharType="separate"/>
    </w:r>
    <w:r>
      <w:rPr>
        <w:color w:val="323E4F"/>
        <w:sz w:val="24"/>
        <w:szCs w:val="24"/>
        <w:lang w:val="zh-CN"/>
      </w:rPr>
      <w:t>2</w:t>
    </w:r>
    <w:r>
      <w:rPr>
        <w:color w:val="323E4F"/>
        <w:sz w:val="24"/>
        <w:szCs w:val="24"/>
      </w:rPr>
      <w:fldChar w:fldCharType="end"/>
    </w:r>
  </w:p>
  <w:p>
    <w:pPr>
      <w:pStyle w:val="6"/>
      <w:tabs>
        <w:tab w:val="clear" w:pos="4153"/>
      </w:tabs>
      <w:wordWrap w:val="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OTg2MGU5MjNmOWU1MWYzNzcyOTM3ZTRjOTJhOTEifQ=="/>
  </w:docVars>
  <w:rsids>
    <w:rsidRoot w:val="00172A27"/>
    <w:rsid w:val="000D262D"/>
    <w:rsid w:val="00100AE8"/>
    <w:rsid w:val="001102ED"/>
    <w:rsid w:val="001149A8"/>
    <w:rsid w:val="0013497E"/>
    <w:rsid w:val="0015597C"/>
    <w:rsid w:val="00190F23"/>
    <w:rsid w:val="00275B76"/>
    <w:rsid w:val="002A179B"/>
    <w:rsid w:val="0035347D"/>
    <w:rsid w:val="00362CCF"/>
    <w:rsid w:val="00363398"/>
    <w:rsid w:val="003B16F6"/>
    <w:rsid w:val="00440D4C"/>
    <w:rsid w:val="00490F95"/>
    <w:rsid w:val="00544473"/>
    <w:rsid w:val="005A10E0"/>
    <w:rsid w:val="005E506D"/>
    <w:rsid w:val="005F23D1"/>
    <w:rsid w:val="006230FB"/>
    <w:rsid w:val="00704749"/>
    <w:rsid w:val="0079279B"/>
    <w:rsid w:val="007B74DD"/>
    <w:rsid w:val="007D6CD5"/>
    <w:rsid w:val="00803BDB"/>
    <w:rsid w:val="00805F69"/>
    <w:rsid w:val="0081617A"/>
    <w:rsid w:val="00855F71"/>
    <w:rsid w:val="008C1163"/>
    <w:rsid w:val="009701A9"/>
    <w:rsid w:val="009E122A"/>
    <w:rsid w:val="009E2855"/>
    <w:rsid w:val="00A04970"/>
    <w:rsid w:val="00A467BA"/>
    <w:rsid w:val="00A5081D"/>
    <w:rsid w:val="00A61F6F"/>
    <w:rsid w:val="00AF281D"/>
    <w:rsid w:val="00B11A8C"/>
    <w:rsid w:val="00B31962"/>
    <w:rsid w:val="00B37A84"/>
    <w:rsid w:val="00B95349"/>
    <w:rsid w:val="00BD60DD"/>
    <w:rsid w:val="00C25606"/>
    <w:rsid w:val="00C44431"/>
    <w:rsid w:val="00C96205"/>
    <w:rsid w:val="00DF2633"/>
    <w:rsid w:val="00E109FC"/>
    <w:rsid w:val="00ED70BD"/>
    <w:rsid w:val="00FF6AD3"/>
    <w:rsid w:val="01315496"/>
    <w:rsid w:val="02B410B5"/>
    <w:rsid w:val="05025AEC"/>
    <w:rsid w:val="08FF6B9F"/>
    <w:rsid w:val="0B012929"/>
    <w:rsid w:val="1858743C"/>
    <w:rsid w:val="1B053365"/>
    <w:rsid w:val="1B151710"/>
    <w:rsid w:val="28ED7324"/>
    <w:rsid w:val="2BA900BB"/>
    <w:rsid w:val="2EDD5C06"/>
    <w:rsid w:val="2F406FEC"/>
    <w:rsid w:val="34EC3BD8"/>
    <w:rsid w:val="38D969A9"/>
    <w:rsid w:val="3C355E58"/>
    <w:rsid w:val="3DBB0240"/>
    <w:rsid w:val="3E75710E"/>
    <w:rsid w:val="450E23BE"/>
    <w:rsid w:val="455A26A7"/>
    <w:rsid w:val="45FD55EE"/>
    <w:rsid w:val="468349B0"/>
    <w:rsid w:val="46E74472"/>
    <w:rsid w:val="4AA86305"/>
    <w:rsid w:val="502E4459"/>
    <w:rsid w:val="53012F45"/>
    <w:rsid w:val="591B1A6D"/>
    <w:rsid w:val="5DD11505"/>
    <w:rsid w:val="67EE0961"/>
    <w:rsid w:val="6A6744D2"/>
    <w:rsid w:val="6C76A281"/>
    <w:rsid w:val="7020576C"/>
    <w:rsid w:val="736C2BA0"/>
    <w:rsid w:val="7A5506C5"/>
    <w:rsid w:val="7CBE1B3C"/>
    <w:rsid w:val="7E7E1653"/>
    <w:rsid w:val="7F7F5997"/>
    <w:rsid w:val="8DFBC9B2"/>
    <w:rsid w:val="F23AE6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2"/>
    <w:qFormat/>
    <w:uiPriority w:val="9"/>
    <w:pPr>
      <w:widowControl/>
      <w:pBdr>
        <w:bottom w:val="single" w:color="4F81BD" w:sz="8" w:space="1"/>
      </w:pBdr>
      <w:spacing w:before="200" w:after="80"/>
      <w:jc w:val="left"/>
      <w:outlineLvl w:val="1"/>
    </w:pPr>
    <w:rPr>
      <w:rFonts w:ascii="Cambria" w:hAnsi="Cambria"/>
      <w:color w:val="365F91"/>
      <w:kern w:val="0"/>
      <w:sz w:val="24"/>
      <w:szCs w:val="24"/>
      <w:lang w:eastAsia="en-US" w:bidi="en-US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13"/>
    <w:qFormat/>
    <w:uiPriority w:val="0"/>
    <w:pPr>
      <w:widowControl/>
      <w:ind w:firstLine="360"/>
      <w:jc w:val="left"/>
    </w:pPr>
    <w:rPr>
      <w:rFonts w:ascii="宋体" w:hAnsi="Courier New"/>
      <w:kern w:val="0"/>
      <w:sz w:val="22"/>
      <w:lang w:eastAsia="en-US" w:bidi="en-US"/>
    </w:rPr>
  </w:style>
  <w:style w:type="paragraph" w:styleId="5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3">
    <w:name w:val="纯文本 字符"/>
    <w:link w:val="4"/>
    <w:qFormat/>
    <w:uiPriority w:val="0"/>
    <w:rPr>
      <w:rFonts w:ascii="宋体" w:hAnsi="Courier New"/>
      <w:sz w:val="22"/>
      <w:szCs w:val="22"/>
      <w:lang w:eastAsia="en-US" w:bidi="en-US"/>
    </w:rPr>
  </w:style>
  <w:style w:type="table" w:customStyle="1" w:styleId="14">
    <w:name w:val="中等深浅底纹 1 - 强调文字颜色 51"/>
    <w:basedOn w:val="9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1"/>
      </w:tcPr>
    </w:tblStylePr>
    <w:tblStylePr w:type="band1Horz">
      <w:tcPr>
        <w:tcBorders>
          <w:insideH w:val="nil"/>
          <w:insideV w:val="nil"/>
        </w:tcBorders>
        <w:shd w:val="clear" w:color="auto" w:fill="D2EAF1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5">
    <w:name w:val="中等深浅底纹 2 - 强调文字颜色 51"/>
    <w:basedOn w:val="9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customStyle="1" w:styleId="16">
    <w:name w:val="中等深浅网格 3 - 强调文字颜色 51"/>
    <w:basedOn w:val="9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customStyle="1" w:styleId="17">
    <w:name w:val="浅色底纹 - 强调文字颜色 51"/>
    <w:basedOn w:val="9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8">
    <w:name w:val="浅色网格 - 强调文字颜色 51"/>
    <w:basedOn w:val="9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customStyle="1" w:styleId="19">
    <w:name w:val="中等深浅网格 1 - 强调文字颜色 51"/>
    <w:basedOn w:val="9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20">
    <w:name w:val="中等深浅列表 2 - 强调文字颜色 51"/>
    <w:basedOn w:val="9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1">
    <w:name w:val="中等深浅网格 2 - 强调文字颜色 51"/>
    <w:basedOn w:val="9"/>
    <w:qFormat/>
    <w:uiPriority w:val="68"/>
    <w:rPr>
      <w:rFonts w:ascii="Cambria" w:hAnsi="Cambria" w:eastAsia="宋体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cPr>
        <w:shd w:val="clear" w:color="auto" w:fill="EDF6F9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cPr>
        <w:shd w:val="clear" w:color="auto" w:fill="A5D5E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cPr>
        <w:shd w:val="clear" w:color="auto" w:fill="FFFFFF"/>
      </w:tcPr>
    </w:tblStylePr>
  </w:style>
  <w:style w:type="character" w:customStyle="1" w:styleId="22">
    <w:name w:val="标题 2 字符"/>
    <w:link w:val="2"/>
    <w:qFormat/>
    <w:uiPriority w:val="9"/>
    <w:rPr>
      <w:rFonts w:ascii="Cambria" w:hAnsi="Cambria"/>
      <w:color w:val="365F91"/>
      <w:sz w:val="24"/>
      <w:szCs w:val="24"/>
      <w:lang w:eastAsia="en-US" w:bidi="en-US"/>
    </w:rPr>
  </w:style>
  <w:style w:type="character" w:customStyle="1" w:styleId="23">
    <w:name w:val="页眉 字符"/>
    <w:link w:val="7"/>
    <w:qFormat/>
    <w:uiPriority w:val="99"/>
    <w:rPr>
      <w:kern w:val="2"/>
      <w:sz w:val="18"/>
      <w:szCs w:val="18"/>
    </w:rPr>
  </w:style>
  <w:style w:type="character" w:customStyle="1" w:styleId="24">
    <w:name w:val="页脚 字符"/>
    <w:link w:val="6"/>
    <w:qFormat/>
    <w:uiPriority w:val="99"/>
    <w:rPr>
      <w:kern w:val="2"/>
      <w:sz w:val="18"/>
      <w:szCs w:val="18"/>
    </w:rPr>
  </w:style>
  <w:style w:type="paragraph" w:customStyle="1" w:styleId="25">
    <w:name w:val="7F164CA3BF9C4373845ECB452A5D9922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table" w:customStyle="1" w:styleId="26">
    <w:name w:val="浅色列表 - 强调文字颜色 51"/>
    <w:basedOn w:val="9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character" w:customStyle="1" w:styleId="27">
    <w:name w:val="批注文字 字符"/>
    <w:link w:val="3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link w:val="8"/>
    <w:semiHidden/>
    <w:qFormat/>
    <w:uiPriority w:val="99"/>
    <w:rPr>
      <w:b/>
      <w:bCs/>
      <w:kern w:val="2"/>
      <w:sz w:val="21"/>
      <w:szCs w:val="22"/>
    </w:rPr>
  </w:style>
  <w:style w:type="character" w:customStyle="1" w:styleId="29">
    <w:name w:val="批注框文本 字符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669</Words>
  <Characters>723</Characters>
  <Lines>1</Lines>
  <Paragraphs>1</Paragraphs>
  <TotalTime>11</TotalTime>
  <ScaleCrop>false</ScaleCrop>
  <LinksUpToDate>false</LinksUpToDate>
  <CharactersWithSpaces>883</CharactersWithSpaces>
  <Application>WPS Office_12.8.2.15167_F1E327BC-269C-435d-A152-05C5408002CA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2017-10-26T22:35:00Z</dcterms:created>
  <dc:creator>北京黑马飞腾科技有限公司</dc:creator>
  <cp:lastModifiedBy>杨全</cp:lastModifiedBy>
  <cp:lastPrinted>2021-10-10T01:12:00Z</cp:lastPrinted>
  <dcterms:modified xsi:type="dcterms:W3CDTF">2023-12-05T01:58:42Z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2052-12.8.2.15167</vt:lpwstr>
  </property>
  <property fmtid="{D5CDD505-2E9C-101B-9397-08002B2CF9AE}" pid="3" name="ICV">
    <vt:lpwstr>E4E8615DABDF4B9DBE733CCD6A8C92FB</vt:lpwstr>
  </property>
  <property fmtid="{D5CDD505-2E9C-101B-9397-08002B2CF9AE}" pid="4" name="hmcheck_markmode">
    <vt:i4>1</vt:i4>
  </property>
</Properties>
</file>