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EC3D1">
      <w:pPr>
        <w:spacing w:before="312" w:beforeLines="100" w:line="360" w:lineRule="exact"/>
        <w:jc w:val="center"/>
        <w:rPr>
          <w:rFonts w:hint="eastAsia" w:ascii="华文中宋" w:eastAsia="华文中宋"/>
          <w:b/>
          <w:sz w:val="32"/>
          <w:szCs w:val="32"/>
          <w:lang w:val="en-US" w:eastAsia="zh-CN"/>
        </w:rPr>
      </w:pPr>
      <w:r>
        <w:rPr>
          <w:rFonts w:hint="eastAsia" w:ascii="华文中宋" w:eastAsia="华文中宋"/>
          <w:b/>
          <w:sz w:val="32"/>
          <w:szCs w:val="32"/>
          <w:lang w:val="en-US" w:eastAsia="zh-CN"/>
        </w:rPr>
        <w:t>西昌学院中华传统文化学院</w:t>
      </w:r>
    </w:p>
    <w:p w14:paraId="46978725">
      <w:pPr>
        <w:spacing w:before="312" w:beforeLines="100" w:line="360" w:lineRule="exact"/>
        <w:jc w:val="center"/>
        <w:rPr>
          <w:rFonts w:hint="eastAsia" w:ascii="华文中宋" w:eastAsia="华文中宋"/>
          <w:b/>
          <w:sz w:val="32"/>
          <w:szCs w:val="32"/>
        </w:rPr>
      </w:pPr>
      <w:r>
        <w:rPr>
          <w:rFonts w:hint="eastAsia" w:ascii="华文中宋" w:eastAsia="华文中宋"/>
          <w:b/>
          <w:sz w:val="32"/>
          <w:szCs w:val="32"/>
          <w:lang w:val="en-US" w:eastAsia="zh-CN"/>
        </w:rPr>
        <w:t>课题</w:t>
      </w:r>
      <w:r>
        <w:rPr>
          <w:rFonts w:hint="eastAsia" w:ascii="华文中宋" w:eastAsia="华文中宋"/>
          <w:b/>
          <w:sz w:val="32"/>
          <w:szCs w:val="32"/>
        </w:rPr>
        <w:t>通讯评审意见表</w:t>
      </w:r>
    </w:p>
    <w:p w14:paraId="59C03BBD">
      <w:pPr>
        <w:spacing w:before="312" w:beforeLines="100" w:line="360" w:lineRule="exact"/>
        <w:jc w:val="center"/>
        <w:rPr>
          <w:rFonts w:hint="eastAsia" w:ascii="华文中宋" w:eastAsia="华文中宋"/>
          <w:b/>
          <w:sz w:val="32"/>
          <w:szCs w:val="32"/>
        </w:rPr>
      </w:pPr>
    </w:p>
    <w:tbl>
      <w:tblPr>
        <w:tblStyle w:val="6"/>
        <w:tblW w:w="9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08"/>
        <w:gridCol w:w="3112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14:paraId="61C1A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14" w:type="dxa"/>
            <w:vAlign w:val="center"/>
          </w:tcPr>
          <w:p w14:paraId="5652EF31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  <w:p w14:paraId="46AF0B75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</w:t>
            </w:r>
          </w:p>
        </w:tc>
        <w:tc>
          <w:tcPr>
            <w:tcW w:w="708" w:type="dxa"/>
            <w:vAlign w:val="center"/>
          </w:tcPr>
          <w:p w14:paraId="44576D7B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权重</w:t>
            </w:r>
          </w:p>
        </w:tc>
        <w:tc>
          <w:tcPr>
            <w:tcW w:w="3112" w:type="dxa"/>
            <w:vAlign w:val="center"/>
          </w:tcPr>
          <w:p w14:paraId="690FE9B0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指标说明</w:t>
            </w:r>
          </w:p>
        </w:tc>
        <w:tc>
          <w:tcPr>
            <w:tcW w:w="5400" w:type="dxa"/>
            <w:gridSpan w:val="8"/>
            <w:vAlign w:val="center"/>
          </w:tcPr>
          <w:p w14:paraId="2284F542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专家评分</w:t>
            </w:r>
          </w:p>
        </w:tc>
      </w:tr>
      <w:tr w14:paraId="37A0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714" w:type="dxa"/>
            <w:vAlign w:val="center"/>
          </w:tcPr>
          <w:p w14:paraId="5C9D7951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选题</w:t>
            </w:r>
          </w:p>
        </w:tc>
        <w:tc>
          <w:tcPr>
            <w:tcW w:w="708" w:type="dxa"/>
            <w:vAlign w:val="center"/>
          </w:tcPr>
          <w:p w14:paraId="20440A52"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5</w:t>
            </w:r>
          </w:p>
        </w:tc>
        <w:tc>
          <w:tcPr>
            <w:tcW w:w="3112" w:type="dxa"/>
            <w:vAlign w:val="center"/>
          </w:tcPr>
          <w:p w14:paraId="6D4CA2DC">
            <w:r>
              <w:rPr>
                <w:rFonts w:hint="eastAsia"/>
              </w:rPr>
              <w:t>主要考察选题的学术价值或应用价值，对国内外研究状况的总体把握程度。</w:t>
            </w:r>
          </w:p>
        </w:tc>
        <w:tc>
          <w:tcPr>
            <w:tcW w:w="675" w:type="dxa"/>
            <w:vAlign w:val="center"/>
          </w:tcPr>
          <w:p w14:paraId="3010BF2B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vAlign w:val="center"/>
          </w:tcPr>
          <w:p w14:paraId="0D82A82B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vAlign w:val="center"/>
          </w:tcPr>
          <w:p w14:paraId="687A416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vAlign w:val="center"/>
          </w:tcPr>
          <w:p w14:paraId="352BE6B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vAlign w:val="center"/>
          </w:tcPr>
          <w:p w14:paraId="703E82DF"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vAlign w:val="center"/>
          </w:tcPr>
          <w:p w14:paraId="292F8C0A"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vAlign w:val="center"/>
          </w:tcPr>
          <w:p w14:paraId="201C2C2F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vAlign w:val="center"/>
          </w:tcPr>
          <w:p w14:paraId="73D7C4AA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 w14:paraId="35AD0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714" w:type="dxa"/>
            <w:vAlign w:val="center"/>
          </w:tcPr>
          <w:p w14:paraId="2644F5E6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论证</w:t>
            </w:r>
          </w:p>
        </w:tc>
        <w:tc>
          <w:tcPr>
            <w:tcW w:w="708" w:type="dxa"/>
            <w:vAlign w:val="center"/>
          </w:tcPr>
          <w:p w14:paraId="3E9A339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3112" w:type="dxa"/>
            <w:vAlign w:val="center"/>
          </w:tcPr>
          <w:p w14:paraId="3CBA5384">
            <w:r>
              <w:rPr>
                <w:rFonts w:hint="eastAsia"/>
              </w:rPr>
              <w:t>主要考察研究内容、基本观点、研究思路、研究方法、创新之处。</w:t>
            </w:r>
          </w:p>
        </w:tc>
        <w:tc>
          <w:tcPr>
            <w:tcW w:w="675" w:type="dxa"/>
            <w:vAlign w:val="center"/>
          </w:tcPr>
          <w:p w14:paraId="5322CE1C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vAlign w:val="center"/>
          </w:tcPr>
          <w:p w14:paraId="7949FC3C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vAlign w:val="center"/>
          </w:tcPr>
          <w:p w14:paraId="265E718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vAlign w:val="center"/>
          </w:tcPr>
          <w:p w14:paraId="1034FDF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vAlign w:val="center"/>
          </w:tcPr>
          <w:p w14:paraId="5BFFA4A0"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vAlign w:val="center"/>
          </w:tcPr>
          <w:p w14:paraId="795B7B4B"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vAlign w:val="center"/>
          </w:tcPr>
          <w:p w14:paraId="4595DF09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vAlign w:val="center"/>
          </w:tcPr>
          <w:p w14:paraId="219A409A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 w14:paraId="1D54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714" w:type="dxa"/>
            <w:tcBorders/>
            <w:vAlign w:val="center"/>
          </w:tcPr>
          <w:p w14:paraId="70CD1911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综合</w:t>
            </w:r>
          </w:p>
          <w:p w14:paraId="0A491226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</w:tc>
        <w:tc>
          <w:tcPr>
            <w:tcW w:w="3820" w:type="dxa"/>
            <w:gridSpan w:val="2"/>
            <w:vAlign w:val="center"/>
          </w:tcPr>
          <w:p w14:paraId="717CED40">
            <w:pPr>
              <w:ind w:firstLine="689" w:firstLineChars="245"/>
              <w:jc w:val="both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是否建议入</w:t>
            </w:r>
            <w:bookmarkStart w:id="0" w:name="_GoBack"/>
            <w:bookmarkEnd w:id="0"/>
            <w:r>
              <w:rPr>
                <w:rFonts w:hint="eastAsia" w:ascii="楷体_GB2312" w:eastAsia="楷体_GB2312"/>
                <w:b/>
                <w:sz w:val="28"/>
                <w:szCs w:val="28"/>
              </w:rPr>
              <w:t>围</w:t>
            </w:r>
          </w:p>
        </w:tc>
        <w:tc>
          <w:tcPr>
            <w:tcW w:w="5400" w:type="dxa"/>
            <w:gridSpan w:val="8"/>
            <w:vAlign w:val="center"/>
          </w:tcPr>
          <w:p w14:paraId="346358ED">
            <w:pPr>
              <w:ind w:firstLine="562" w:firstLineChars="2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A.建议入围     B.不建议入围</w:t>
            </w:r>
          </w:p>
        </w:tc>
      </w:tr>
      <w:tr w14:paraId="4C653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714" w:type="dxa"/>
            <w:vAlign w:val="center"/>
          </w:tcPr>
          <w:p w14:paraId="52B0D667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备注</w:t>
            </w:r>
          </w:p>
        </w:tc>
        <w:tc>
          <w:tcPr>
            <w:tcW w:w="9220" w:type="dxa"/>
            <w:gridSpan w:val="10"/>
            <w:vAlign w:val="center"/>
          </w:tcPr>
          <w:p w14:paraId="651E09A7">
            <w:pPr>
              <w:ind w:firstLine="420" w:firstLineChars="200"/>
              <w:jc w:val="center"/>
              <w:rPr>
                <w:rFonts w:eastAsia="黑体"/>
              </w:rPr>
            </w:pPr>
          </w:p>
        </w:tc>
      </w:tr>
      <w:tr w14:paraId="425E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9934" w:type="dxa"/>
            <w:gridSpan w:val="11"/>
            <w:vAlign w:val="center"/>
          </w:tcPr>
          <w:p w14:paraId="62CF3632">
            <w:pPr>
              <w:ind w:firstLine="3359" w:firstLineChars="11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评审专家（签章）：</w:t>
            </w:r>
          </w:p>
        </w:tc>
      </w:tr>
    </w:tbl>
    <w:p w14:paraId="501EB563">
      <w:pPr>
        <w:ind w:left="-540" w:leftChars="-257"/>
        <w:rPr>
          <w:rFonts w:eastAsia="楷体_GB2312"/>
        </w:rPr>
      </w:pPr>
      <w:r>
        <w:rPr>
          <w:rFonts w:hint="eastAsia" w:eastAsia="楷体_GB2312"/>
        </w:rPr>
        <w:t>说明：1.</w:t>
      </w:r>
      <w:r>
        <w:rPr>
          <w:rFonts w:hint="eastAsia" w:ascii="楷体_GB2312" w:eastAsia="楷体_GB2312"/>
        </w:rPr>
        <w:t>本表由通讯评审专家填写，申请人不得填写。</w:t>
      </w:r>
      <w:r>
        <w:rPr>
          <w:rFonts w:hint="eastAsia" w:eastAsia="楷体_GB2312"/>
        </w:rPr>
        <w:t>项目登记号和项目序号等不填。</w:t>
      </w:r>
    </w:p>
    <w:p w14:paraId="4521821D">
      <w:pPr>
        <w:numPr>
          <w:ilvl w:val="0"/>
          <w:numId w:val="1"/>
        </w:numPr>
        <w:ind w:left="-540" w:leftChars="-257" w:firstLine="630" w:firstLineChars="300"/>
        <w:rPr>
          <w:rFonts w:eastAsia="楷体_GB2312"/>
        </w:rPr>
      </w:pPr>
      <w:r>
        <w:rPr>
          <w:rFonts w:hint="eastAsia" w:ascii="楷体_GB2312" w:eastAsia="楷体_GB2312"/>
        </w:rPr>
        <w:t>请在“评价指标”对应的“专家评分”栏选择一个分值画圈，不能漏画，也不能多画，权重仅供参考；</w:t>
      </w:r>
      <w:r>
        <w:rPr>
          <w:rFonts w:hint="eastAsia" w:eastAsia="楷体_GB2312"/>
        </w:rPr>
        <w:t>如建议该课题入围，请在“综合评价”栏A上画圈，不建议入围的圈选B。“备注”栏可简要填写需要说明的其他事项或不填写。本表须评审专家本人签字或盖章有效。</w:t>
      </w:r>
    </w:p>
    <w:p w14:paraId="318962A2">
      <w:pPr>
        <w:ind w:left="90" w:leftChars="43"/>
        <w:rPr>
          <w:rFonts w:eastAsia="楷体_GB2312"/>
        </w:rPr>
      </w:pPr>
    </w:p>
    <w:p w14:paraId="31B6BE80">
      <w:pPr>
        <w:ind w:left="90" w:leftChars="43"/>
        <w:rPr>
          <w:rFonts w:eastAsia="楷体_GB2312"/>
        </w:rPr>
      </w:pPr>
    </w:p>
    <w:p w14:paraId="62B48202">
      <w:pPr>
        <w:ind w:left="90" w:leftChars="43"/>
        <w:rPr>
          <w:rFonts w:eastAsia="楷体_GB2312"/>
        </w:rPr>
      </w:pPr>
    </w:p>
    <w:p w14:paraId="4B45E52A">
      <w:pPr>
        <w:ind w:left="90" w:leftChars="43"/>
        <w:rPr>
          <w:rFonts w:eastAsia="楷体_GB2312"/>
        </w:rPr>
      </w:pPr>
    </w:p>
    <w:p w14:paraId="5DBCA23F">
      <w:pPr>
        <w:ind w:left="90" w:leftChars="43"/>
        <w:rPr>
          <w:rFonts w:eastAsia="楷体_GB2312"/>
        </w:rPr>
      </w:pPr>
    </w:p>
    <w:p w14:paraId="0FCFF6C5">
      <w:pPr>
        <w:ind w:left="90" w:leftChars="43"/>
        <w:rPr>
          <w:rFonts w:eastAsia="楷体_GB2312"/>
        </w:rPr>
      </w:pPr>
    </w:p>
    <w:p w14:paraId="24D4AA5B">
      <w:pPr>
        <w:ind w:left="90" w:leftChars="43"/>
        <w:rPr>
          <w:rFonts w:eastAsia="楷体_GB2312"/>
        </w:rPr>
      </w:pPr>
    </w:p>
    <w:p w14:paraId="3438B78A">
      <w:pPr>
        <w:ind w:left="90" w:leftChars="43"/>
        <w:rPr>
          <w:rFonts w:eastAsia="楷体_GB2312"/>
        </w:rPr>
      </w:pPr>
    </w:p>
    <w:p w14:paraId="6F064967">
      <w:pPr>
        <w:ind w:left="90" w:leftChars="43"/>
        <w:rPr>
          <w:rFonts w:eastAsia="楷体_GB2312"/>
        </w:rPr>
      </w:pPr>
    </w:p>
    <w:p w14:paraId="33C87043">
      <w:pPr>
        <w:ind w:left="90" w:leftChars="43"/>
        <w:rPr>
          <w:rFonts w:eastAsia="楷体_GB2312"/>
        </w:rPr>
      </w:pPr>
    </w:p>
    <w:p w14:paraId="47C4C27D">
      <w:pPr>
        <w:ind w:left="90" w:leftChars="43"/>
        <w:rPr>
          <w:rFonts w:eastAsia="楷体_GB2312"/>
        </w:rPr>
      </w:pPr>
    </w:p>
    <w:p w14:paraId="4D29B764">
      <w:pPr>
        <w:ind w:left="90" w:leftChars="43"/>
        <w:rPr>
          <w:rFonts w:eastAsia="楷体_GB2312"/>
        </w:rPr>
      </w:pPr>
    </w:p>
    <w:p w14:paraId="58C719CD">
      <w:pPr>
        <w:spacing w:line="360" w:lineRule="exact"/>
        <w:jc w:val="both"/>
        <w:rPr>
          <w:rFonts w:ascii="华文中宋" w:eastAsia="华文中宋"/>
          <w:b/>
          <w:sz w:val="32"/>
          <w:szCs w:val="32"/>
        </w:rPr>
      </w:pPr>
    </w:p>
    <w:p w14:paraId="25CC0A8C">
      <w:pPr>
        <w:spacing w:before="312" w:beforeLines="100" w:line="360" w:lineRule="exact"/>
        <w:jc w:val="center"/>
        <w:rPr>
          <w:rFonts w:hint="eastAsia" w:ascii="华文中宋" w:eastAsia="华文中宋"/>
          <w:b/>
          <w:sz w:val="32"/>
          <w:szCs w:val="32"/>
          <w:lang w:val="en-US" w:eastAsia="zh-CN"/>
        </w:rPr>
      </w:pPr>
    </w:p>
    <w:p w14:paraId="4A416F27">
      <w:pPr>
        <w:spacing w:before="312" w:beforeLines="100" w:line="360" w:lineRule="exact"/>
        <w:jc w:val="center"/>
        <w:rPr>
          <w:rFonts w:hint="eastAsia" w:ascii="华文中宋" w:eastAsia="华文中宋"/>
          <w:b/>
          <w:sz w:val="32"/>
          <w:szCs w:val="32"/>
        </w:rPr>
      </w:pPr>
      <w:r>
        <w:rPr>
          <w:rFonts w:hint="eastAsia" w:ascii="华文中宋" w:eastAsia="华文中宋"/>
          <w:b/>
          <w:sz w:val="32"/>
          <w:szCs w:val="32"/>
          <w:lang w:val="en-US" w:eastAsia="zh-CN"/>
        </w:rPr>
        <w:t>西昌学院</w:t>
      </w:r>
      <w:r>
        <w:rPr>
          <w:rFonts w:hint="eastAsia" w:ascii="华文中宋" w:eastAsia="华文中宋"/>
          <w:b/>
          <w:sz w:val="32"/>
          <w:szCs w:val="32"/>
        </w:rPr>
        <w:t>中华传统文化学院课题论证活页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548E6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</w:tcPr>
          <w:p w14:paraId="4623555B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 w14:paraId="641E9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</w:tcPr>
          <w:p w14:paraId="537B45E4">
            <w:pPr>
              <w:ind w:firstLine="422" w:firstLineChars="200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本表参照以下提纲撰写，突出目标导向、问题意识、学科视角，要求逻辑清晰，层次分明，内容翔实，</w:t>
            </w:r>
          </w:p>
          <w:p w14:paraId="4CD9C82F"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排版规范。本表与《</w:t>
            </w:r>
            <w:r>
              <w:rPr>
                <w:rFonts w:hint="eastAsia" w:ascii="宋体"/>
                <w:b/>
                <w:szCs w:val="21"/>
                <w:lang w:eastAsia="zh-CN"/>
              </w:rPr>
              <w:t>申报书</w:t>
            </w:r>
            <w:r>
              <w:rPr>
                <w:rFonts w:hint="eastAsia" w:ascii="宋体"/>
                <w:b/>
                <w:szCs w:val="21"/>
              </w:rPr>
              <w:t>》表二内容一致，总字数不超过4000字。</w:t>
            </w:r>
          </w:p>
          <w:p w14:paraId="49699562">
            <w:pPr>
              <w:spacing w:line="400" w:lineRule="exact"/>
              <w:ind w:firstLine="383" w:firstLineChars="159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1. [选题依据]  </w:t>
            </w:r>
            <w:r>
              <w:rPr>
                <w:rFonts w:hint="eastAsia" w:ascii="宋体"/>
                <w:color w:val="000000"/>
                <w:sz w:val="24"/>
              </w:rPr>
              <w:t>国内外相关研究的学术史梳理及研究动态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略写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）；</w:t>
            </w:r>
            <w:r>
              <w:rPr>
                <w:rFonts w:hint="eastAsia" w:ascii="宋体"/>
                <w:color w:val="000000"/>
                <w:sz w:val="24"/>
              </w:rPr>
              <w:t>本课题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独到的</w:t>
            </w:r>
            <w:r>
              <w:rPr>
                <w:rFonts w:hint="eastAsia" w:ascii="宋体"/>
                <w:color w:val="000000"/>
                <w:sz w:val="24"/>
              </w:rPr>
              <w:t>学术价值和应用价值。</w:t>
            </w:r>
          </w:p>
          <w:p w14:paraId="5D61AC3F">
            <w:pPr>
              <w:spacing w:line="400" w:lineRule="exact"/>
              <w:ind w:firstLine="383" w:firstLineChars="159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2. [研究内容]  </w:t>
            </w:r>
            <w:r>
              <w:rPr>
                <w:rFonts w:hint="eastAsia" w:ascii="宋体"/>
                <w:sz w:val="24"/>
              </w:rPr>
              <w:t>课题研究</w:t>
            </w:r>
            <w:r>
              <w:rPr>
                <w:rFonts w:hint="eastAsia" w:ascii="宋体"/>
                <w:sz w:val="24"/>
                <w:lang w:val="en-US" w:eastAsia="zh-CN"/>
              </w:rPr>
              <w:t>的</w:t>
            </w:r>
            <w:r>
              <w:rPr>
                <w:rFonts w:hint="eastAsia" w:ascii="宋体"/>
                <w:sz w:val="24"/>
              </w:rPr>
              <w:t>主要目标</w:t>
            </w:r>
            <w:r>
              <w:rPr>
                <w:rFonts w:hint="eastAsia" w:ascii="宋体"/>
                <w:sz w:val="24"/>
                <w:lang w:eastAsia="zh-CN"/>
              </w:rPr>
              <w:t>、</w:t>
            </w:r>
            <w:r>
              <w:rPr>
                <w:rFonts w:hint="eastAsia" w:ascii="宋体"/>
                <w:sz w:val="24"/>
              </w:rPr>
              <w:t>重点难点、</w:t>
            </w:r>
            <w:r>
              <w:rPr>
                <w:rFonts w:hint="eastAsia" w:ascii="宋体"/>
                <w:sz w:val="24"/>
                <w:lang w:val="en-US" w:eastAsia="zh-CN"/>
              </w:rPr>
              <w:t>整</w:t>
            </w:r>
            <w:r>
              <w:rPr>
                <w:rFonts w:hint="eastAsia" w:ascii="宋体"/>
                <w:sz w:val="24"/>
              </w:rPr>
              <w:t>体框架</w:t>
            </w:r>
            <w:r>
              <w:rPr>
                <w:rFonts w:hint="eastAsia" w:ascii="宋体"/>
                <w:sz w:val="24"/>
                <w:lang w:eastAsia="zh-CN"/>
              </w:rPr>
              <w:t>、</w:t>
            </w:r>
            <w:r>
              <w:rPr>
                <w:rFonts w:hint="eastAsia" w:ascii="宋体"/>
                <w:sz w:val="24"/>
              </w:rPr>
              <w:t>研究计划及其可行性等。</w:t>
            </w:r>
            <w:r>
              <w:rPr>
                <w:rFonts w:hint="eastAsia" w:ascii="宋体"/>
                <w:color w:val="000000"/>
                <w:sz w:val="24"/>
              </w:rPr>
              <w:t>框架思路要列出研究提纲或目录）</w:t>
            </w:r>
          </w:p>
          <w:p w14:paraId="167EB1E8">
            <w:pPr>
              <w:spacing w:line="400" w:lineRule="exact"/>
              <w:ind w:firstLine="383" w:firstLineChars="159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3．[创新之处]  </w:t>
            </w:r>
            <w:r>
              <w:rPr>
                <w:rFonts w:hint="eastAsia" w:ascii="宋体"/>
                <w:color w:val="000000"/>
                <w:sz w:val="24"/>
              </w:rPr>
              <w:t>在学术观点、研究方法等方面的特色和创新。</w:t>
            </w:r>
          </w:p>
          <w:p w14:paraId="1BEC64C7">
            <w:pPr>
              <w:spacing w:line="400" w:lineRule="exact"/>
              <w:ind w:firstLine="383" w:firstLineChars="159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4．[预期成果]  </w:t>
            </w:r>
            <w:r>
              <w:rPr>
                <w:rFonts w:hint="eastAsia" w:ascii="宋体"/>
                <w:color w:val="000000"/>
                <w:sz w:val="24"/>
              </w:rPr>
              <w:t>成果形式、使用去向及预期社会效益等。（略写）</w:t>
            </w:r>
          </w:p>
          <w:p w14:paraId="57888751">
            <w:pPr>
              <w:spacing w:line="400" w:lineRule="exact"/>
              <w:ind w:firstLine="383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5．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[参考文献]  </w:t>
            </w:r>
            <w:r>
              <w:rPr>
                <w:rFonts w:hint="eastAsia" w:ascii="宋体"/>
                <w:color w:val="000000"/>
                <w:sz w:val="24"/>
              </w:rPr>
              <w:t>开展本课题研究的主要中外参考文献。（略写）</w:t>
            </w:r>
          </w:p>
          <w:p w14:paraId="65A7954B">
            <w:pPr>
              <w:spacing w:line="400" w:lineRule="exact"/>
              <w:rPr>
                <w:rFonts w:ascii="宋体"/>
                <w:sz w:val="24"/>
              </w:rPr>
            </w:pPr>
          </w:p>
          <w:p w14:paraId="2A3AC00D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AE675C9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6641694C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6717B2C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A8F3CC5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641B4015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047662D7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4CBA7339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7E3367D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52AE18A6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BF47DD4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0E25FDC6">
            <w:pPr>
              <w:spacing w:line="400" w:lineRule="exact"/>
              <w:rPr>
                <w:rFonts w:ascii="宋体"/>
                <w:sz w:val="24"/>
              </w:rPr>
            </w:pPr>
          </w:p>
          <w:p w14:paraId="6285531E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FD29CF6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3DDC54E5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48B1B2A0"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03BBBCE9">
      <w:pPr>
        <w:tabs>
          <w:tab w:val="left" w:pos="-540"/>
        </w:tabs>
        <w:ind w:left="-720" w:leftChars="-343" w:right="-359" w:rightChars="-171" w:firstLine="210" w:firstLineChars="1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 1.活页文字表述中不得直接或间接透露个人信息或相关背景资料，否则取消参评资格。</w:t>
      </w:r>
    </w:p>
    <w:p w14:paraId="544AF07D">
      <w:pPr>
        <w:tabs>
          <w:tab w:val="left" w:pos="-540"/>
        </w:tabs>
        <w:ind w:right="-359" w:rightChars="-171" w:firstLine="210" w:firstLineChars="1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2.课题名称要与《申请书》一致。前期相关研究成果只填成果名称、成果形式（如论文、专著、研究报告等）、作者排序、是否核心期刊等，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等。申请人承担的与本课题无关的成果等不能作为前期成果填写。申请人的前期成果不列入参考文献。</w:t>
      </w:r>
    </w:p>
    <w:p w14:paraId="59F8CDF1">
      <w:pPr>
        <w:tabs>
          <w:tab w:val="left" w:pos="-540"/>
        </w:tabs>
        <w:ind w:right="-359" w:rightChars="-171" w:firstLine="210" w:firstLineChars="1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3.正文请用合适字号行距排版，各级标题可用黑体字。</w:t>
      </w:r>
    </w:p>
    <w:sectPr>
      <w:footerReference r:id="rId3" w:type="default"/>
      <w:footerReference r:id="rId4" w:type="even"/>
      <w:pgSz w:w="11906" w:h="16838"/>
      <w:pgMar w:top="1134" w:right="1418" w:bottom="1134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419D2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641F553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A45BE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3D124B96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157ADD"/>
    <w:multiLevelType w:val="singleLevel"/>
    <w:tmpl w:val="40157AD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jYWRhYzNlYzhhNzNiNDY2MjE4MjAzZWEwZDQ3NjQifQ=="/>
  </w:docVars>
  <w:rsids>
    <w:rsidRoot w:val="00560475"/>
    <w:rsid w:val="00002466"/>
    <w:rsid w:val="00023E65"/>
    <w:rsid w:val="00024836"/>
    <w:rsid w:val="001145E6"/>
    <w:rsid w:val="0012574E"/>
    <w:rsid w:val="00194718"/>
    <w:rsid w:val="001B7483"/>
    <w:rsid w:val="001E4A31"/>
    <w:rsid w:val="00210A52"/>
    <w:rsid w:val="002606BB"/>
    <w:rsid w:val="00271E97"/>
    <w:rsid w:val="002932B5"/>
    <w:rsid w:val="002B6C83"/>
    <w:rsid w:val="003A69A5"/>
    <w:rsid w:val="003B1775"/>
    <w:rsid w:val="003E2022"/>
    <w:rsid w:val="00411E68"/>
    <w:rsid w:val="00414256"/>
    <w:rsid w:val="004753F5"/>
    <w:rsid w:val="00480ED8"/>
    <w:rsid w:val="004857CE"/>
    <w:rsid w:val="00526D0E"/>
    <w:rsid w:val="00537F2C"/>
    <w:rsid w:val="0055763B"/>
    <w:rsid w:val="00560475"/>
    <w:rsid w:val="005B6A2A"/>
    <w:rsid w:val="00627037"/>
    <w:rsid w:val="00633AC5"/>
    <w:rsid w:val="006568D7"/>
    <w:rsid w:val="00672535"/>
    <w:rsid w:val="006A4E7F"/>
    <w:rsid w:val="006E0327"/>
    <w:rsid w:val="0071188E"/>
    <w:rsid w:val="007A3BB2"/>
    <w:rsid w:val="00823FFC"/>
    <w:rsid w:val="00850EA6"/>
    <w:rsid w:val="0086214A"/>
    <w:rsid w:val="00866BF2"/>
    <w:rsid w:val="008D26E7"/>
    <w:rsid w:val="00916B1F"/>
    <w:rsid w:val="009908F1"/>
    <w:rsid w:val="009C353A"/>
    <w:rsid w:val="009D2FC0"/>
    <w:rsid w:val="00A3416D"/>
    <w:rsid w:val="00A91FD1"/>
    <w:rsid w:val="00AC7E2F"/>
    <w:rsid w:val="00C24845"/>
    <w:rsid w:val="00D04E54"/>
    <w:rsid w:val="00D5770F"/>
    <w:rsid w:val="00D82DD5"/>
    <w:rsid w:val="00DC5605"/>
    <w:rsid w:val="00DE4B64"/>
    <w:rsid w:val="00F07BD4"/>
    <w:rsid w:val="00F60D99"/>
    <w:rsid w:val="00FA4791"/>
    <w:rsid w:val="00FC2B46"/>
    <w:rsid w:val="00FC3E1B"/>
    <w:rsid w:val="00FD6BC9"/>
    <w:rsid w:val="02054F52"/>
    <w:rsid w:val="03B84638"/>
    <w:rsid w:val="05AB5E10"/>
    <w:rsid w:val="0749768F"/>
    <w:rsid w:val="078801B7"/>
    <w:rsid w:val="08BC0A60"/>
    <w:rsid w:val="0C2506CA"/>
    <w:rsid w:val="0CA40B95"/>
    <w:rsid w:val="0D3F57BC"/>
    <w:rsid w:val="0DC3019B"/>
    <w:rsid w:val="0EB14497"/>
    <w:rsid w:val="0EB72584"/>
    <w:rsid w:val="108654B0"/>
    <w:rsid w:val="10B95885"/>
    <w:rsid w:val="10F863AD"/>
    <w:rsid w:val="124949E7"/>
    <w:rsid w:val="14C30A80"/>
    <w:rsid w:val="15196FAC"/>
    <w:rsid w:val="154C316C"/>
    <w:rsid w:val="160948EA"/>
    <w:rsid w:val="16FE2244"/>
    <w:rsid w:val="19C96BCF"/>
    <w:rsid w:val="1B542D7A"/>
    <w:rsid w:val="1CA31F8B"/>
    <w:rsid w:val="1E1265D5"/>
    <w:rsid w:val="1F130856"/>
    <w:rsid w:val="203B0065"/>
    <w:rsid w:val="223F6F11"/>
    <w:rsid w:val="249C309C"/>
    <w:rsid w:val="26667E05"/>
    <w:rsid w:val="29231FDE"/>
    <w:rsid w:val="2A2658E2"/>
    <w:rsid w:val="2A2D3436"/>
    <w:rsid w:val="2CDD4252"/>
    <w:rsid w:val="2F365BF3"/>
    <w:rsid w:val="2FAF1ED5"/>
    <w:rsid w:val="2FDE65B0"/>
    <w:rsid w:val="31C679AA"/>
    <w:rsid w:val="31D64091"/>
    <w:rsid w:val="343706EB"/>
    <w:rsid w:val="35977693"/>
    <w:rsid w:val="36592B9B"/>
    <w:rsid w:val="368A71F8"/>
    <w:rsid w:val="372E04CB"/>
    <w:rsid w:val="37F012DD"/>
    <w:rsid w:val="37F54B45"/>
    <w:rsid w:val="385555E4"/>
    <w:rsid w:val="392A081F"/>
    <w:rsid w:val="39893797"/>
    <w:rsid w:val="3BA42B0A"/>
    <w:rsid w:val="3F7D78FA"/>
    <w:rsid w:val="405014B2"/>
    <w:rsid w:val="407D1B7C"/>
    <w:rsid w:val="40E8793D"/>
    <w:rsid w:val="41CF6407"/>
    <w:rsid w:val="435624CF"/>
    <w:rsid w:val="43EC504E"/>
    <w:rsid w:val="45392515"/>
    <w:rsid w:val="45877549"/>
    <w:rsid w:val="46252A99"/>
    <w:rsid w:val="462B0634"/>
    <w:rsid w:val="475E6263"/>
    <w:rsid w:val="47F86F42"/>
    <w:rsid w:val="4A13377C"/>
    <w:rsid w:val="4C7C718B"/>
    <w:rsid w:val="4F367AC5"/>
    <w:rsid w:val="510C6D30"/>
    <w:rsid w:val="525E7A5F"/>
    <w:rsid w:val="53B37937"/>
    <w:rsid w:val="53BF0089"/>
    <w:rsid w:val="55BA1450"/>
    <w:rsid w:val="567535C9"/>
    <w:rsid w:val="592D3CE7"/>
    <w:rsid w:val="59E511DA"/>
    <w:rsid w:val="59EB7233"/>
    <w:rsid w:val="5BA364E3"/>
    <w:rsid w:val="620B6B90"/>
    <w:rsid w:val="62C27B96"/>
    <w:rsid w:val="6316431A"/>
    <w:rsid w:val="63402869"/>
    <w:rsid w:val="63AB687C"/>
    <w:rsid w:val="65031DA0"/>
    <w:rsid w:val="68FC7232"/>
    <w:rsid w:val="69D00DEB"/>
    <w:rsid w:val="6AC312F7"/>
    <w:rsid w:val="6ADC5BED"/>
    <w:rsid w:val="6BB440C7"/>
    <w:rsid w:val="6C2C6080"/>
    <w:rsid w:val="714F4CEB"/>
    <w:rsid w:val="72442376"/>
    <w:rsid w:val="72B666A4"/>
    <w:rsid w:val="74390F14"/>
    <w:rsid w:val="76C05D43"/>
    <w:rsid w:val="785E75C1"/>
    <w:rsid w:val="797D7F1B"/>
    <w:rsid w:val="79852D6D"/>
    <w:rsid w:val="79FC1788"/>
    <w:rsid w:val="7ADD3367"/>
    <w:rsid w:val="7F2826D7"/>
    <w:rsid w:val="7FB75D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ghb</Company>
  <Pages>2</Pages>
  <Words>846</Words>
  <Characters>860</Characters>
  <Lines>7</Lines>
  <Paragraphs>2</Paragraphs>
  <TotalTime>3</TotalTime>
  <ScaleCrop>false</ScaleCrop>
  <LinksUpToDate>false</LinksUpToDate>
  <CharactersWithSpaces>878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2024-05-24T05:40:00Z</dcterms:created>
  <dc:creator>ghb</dc:creator>
  <cp:lastModifiedBy>巴且古铁</cp:lastModifiedBy>
  <cp:lastPrinted>2014-12-03T16:25:00Z</cp:lastPrinted>
  <dcterms:modified xsi:type="dcterms:W3CDTF">2026-06-10T03:23:19Z</dcterms:modified>
  <dc:title>二、课题设计论证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750AFE56DC34475F9A2C9A301FE264A1_13</vt:lpwstr>
  </property>
  <property fmtid="{D5CDD505-2E9C-101B-9397-08002B2CF9AE}" pid="4" name="KSOTemplateDocerSaveRecord">
    <vt:lpwstr>eyJoZGlkIjoiOWU1MjEwOGI0MjQzNWJkYmJlYmQ1NTg4ZjJmNzU5OWIiLCJ1c2VySWQiOiIzMjIxMDYzOTcifQ==</vt:lpwstr>
  </property>
</Properties>
</file>