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5C6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2026年西昌学院中华传统文化学院课题指南</w:t>
      </w:r>
    </w:p>
    <w:p w14:paraId="7A006A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C9CF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1.中华优秀传统文化的当代价值与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“两创”路径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</w:t>
      </w:r>
    </w:p>
    <w:p w14:paraId="1883EC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中华优秀传统文化保护、传承与创新发展研究</w:t>
      </w:r>
    </w:p>
    <w:p w14:paraId="700519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中华优秀传统文化赋能乡村振兴研究</w:t>
      </w:r>
    </w:p>
    <w:p w14:paraId="7A46CF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智时代中华优秀传统文化</w:t>
      </w:r>
      <w:bookmarkStart w:id="0" w:name="_GoBack"/>
      <w:bookmarkEnd w:id="0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的活化与传播研究</w:t>
      </w:r>
    </w:p>
    <w:p w14:paraId="0FE1D6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民族地区传统文化保护传承与乡村振兴融合发展研究</w:t>
      </w:r>
    </w:p>
    <w:p w14:paraId="16FBE9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族地区红色资源保护、传承及其教育功能研究</w:t>
      </w:r>
    </w:p>
    <w:p w14:paraId="081847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7.中华优秀传统文化与铸牢中华民族共同体意识研究</w:t>
      </w:r>
    </w:p>
    <w:p w14:paraId="571547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8.中华民族交往交流交融的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历史与当代价值研究</w:t>
      </w:r>
    </w:p>
    <w:p w14:paraId="6C6C0B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9.四川优秀传统家风的时代传承与当代价值研究</w:t>
      </w:r>
    </w:p>
    <w:p w14:paraId="2C13A4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10.中华优秀传统文化融入大中小学思想政治教育研究</w:t>
      </w:r>
    </w:p>
    <w:p w14:paraId="7A3711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14EB9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1AB6144"/>
    <w:rsid w:val="03F91106"/>
    <w:rsid w:val="101E1C47"/>
    <w:rsid w:val="2B5F2240"/>
    <w:rsid w:val="2C1A538B"/>
    <w:rsid w:val="341A1CAA"/>
    <w:rsid w:val="3FEB066D"/>
    <w:rsid w:val="43C91BC3"/>
    <w:rsid w:val="479B6309"/>
    <w:rsid w:val="4AE15E4B"/>
    <w:rsid w:val="528E28F3"/>
    <w:rsid w:val="6BCA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9"/>
    <w:pPr>
      <w:spacing w:beforeLines="50" w:afterLines="50"/>
      <w:ind w:firstLine="482" w:firstLineChars="200"/>
      <w:jc w:val="left"/>
      <w:outlineLvl w:val="2"/>
    </w:pPr>
    <w:rPr>
      <w:rFonts w:hint="eastAsia" w:ascii="宋体" w:hAnsi="宋体" w:eastAsia="黑体" w:cs="Times New Roman"/>
      <w:b/>
      <w:kern w:val="0"/>
      <w:sz w:val="28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0</TotalTime>
  <ScaleCrop>false</ScaleCrop>
  <LinksUpToDate>false</LinksUpToDate>
  <CharactersWithSpaces>248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2024-10-22T04:20:00Z</dcterms:created>
  <dc:creator>10983</dc:creator>
  <cp:lastModifiedBy>张友</cp:lastModifiedBy>
  <cp:lastPrinted>2025-03-21T08:33:00Z</cp:lastPrinted>
  <dcterms:modified xsi:type="dcterms:W3CDTF">2026-05-31T09:04:07Z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C2D1C8F9DE7847DD9AABAF1FC24D73D7_12</vt:lpwstr>
  </property>
  <property fmtid="{D5CDD505-2E9C-101B-9397-08002B2CF9AE}" pid="4" name="KSOTemplateDocerSaveRecord">
    <vt:lpwstr>eyJoZGlkIjoiOWU1MjEwOGI0MjQzNWJkYmJlYmQ1NTg4ZjJmNzU5OWIiLCJ1c2VySWQiOiIzMjIxMDYzOTcifQ==</vt:lpwstr>
  </property>
</Properties>
</file>